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C446D3" w14:textId="6C6F13EE" w:rsidR="000C37EC" w:rsidRDefault="00C40295" w:rsidP="000C37EC">
      <w:pPr>
        <w:tabs>
          <w:tab w:val="center" w:pos="4536"/>
          <w:tab w:val="right" w:pos="7938"/>
          <w:tab w:val="right" w:pos="9639"/>
        </w:tabs>
        <w:ind w:right="2"/>
        <w:rPr>
          <w:rFonts w:ascii="Arial" w:hAnsi="Arial" w:cs="Arial"/>
          <w:b/>
          <w:bCs/>
          <w:sz w:val="28"/>
          <w:szCs w:val="24"/>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_Hlk145670493"/>
      <w:bookmarkStart w:id="1" w:name="OLE_LINK23"/>
      <w:bookmarkStart w:id="2" w:name="_Ref494215420"/>
      <w:r w:rsidR="000C37EC">
        <w:rPr>
          <w:rFonts w:ascii="Arial" w:hAnsi="Arial" w:cs="Arial"/>
          <w:b/>
          <w:bCs/>
          <w:sz w:val="28"/>
        </w:rPr>
        <w:t>3GPP TSG RAN WG1 #116-</w:t>
      </w:r>
      <w:r w:rsidR="000C37EC">
        <w:rPr>
          <w:rFonts w:ascii="Arial" w:hAnsi="Arial" w:cs="Arial"/>
          <w:b/>
          <w:bCs/>
          <w:sz w:val="28"/>
          <w:lang w:eastAsia="ko-KR"/>
        </w:rPr>
        <w:t>bis</w:t>
      </w:r>
      <w:r w:rsidR="000C37EC">
        <w:rPr>
          <w:rFonts w:ascii="Arial" w:hAnsi="Arial" w:cs="Arial"/>
          <w:b/>
          <w:bCs/>
          <w:sz w:val="28"/>
        </w:rPr>
        <w:tab/>
      </w:r>
      <w:r w:rsidR="000C37EC">
        <w:rPr>
          <w:rFonts w:ascii="Arial" w:hAnsi="Arial" w:cs="Arial"/>
          <w:b/>
          <w:bCs/>
          <w:sz w:val="28"/>
        </w:rPr>
        <w:tab/>
      </w:r>
      <w:r w:rsidR="00B849A5" w:rsidRPr="00B849A5">
        <w:rPr>
          <w:rFonts w:ascii="Arial" w:eastAsia="MS Mincho" w:hAnsi="Arial" w:cs="Arial"/>
          <w:b/>
          <w:bCs/>
          <w:sz w:val="28"/>
          <w:lang w:eastAsia="ja-JP"/>
        </w:rPr>
        <w:t>R1-2402097</w:t>
      </w:r>
    </w:p>
    <w:p w14:paraId="5FDDD063" w14:textId="77777777" w:rsidR="000C37EC" w:rsidRDefault="000C37EC" w:rsidP="000C37E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Changsha, Hunan Province, China, April 15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19</w:t>
      </w:r>
      <w:r>
        <w:rPr>
          <w:rFonts w:ascii="Arial" w:hAnsi="Arial" w:cs="Arial"/>
          <w:b/>
          <w:bCs/>
          <w:sz w:val="28"/>
          <w:vertAlign w:val="superscript"/>
          <w:lang w:eastAsia="ko-KR"/>
        </w:rPr>
        <w:t>th</w:t>
      </w:r>
      <w:r>
        <w:rPr>
          <w:rFonts w:ascii="Arial" w:eastAsia="MS Mincho" w:hAnsi="Arial" w:cs="Arial"/>
          <w:b/>
          <w:bCs/>
          <w:sz w:val="28"/>
          <w:lang w:eastAsia="ja-JP"/>
        </w:rPr>
        <w:t>, 2024</w:t>
      </w:r>
      <w:bookmarkEnd w:id="0"/>
    </w:p>
    <w:p w14:paraId="54A3A379" w14:textId="4519548E" w:rsidR="00EA7B6F" w:rsidRPr="00DC313B" w:rsidRDefault="00EA7B6F" w:rsidP="000C37EC">
      <w:pPr>
        <w:tabs>
          <w:tab w:val="center" w:pos="4536"/>
          <w:tab w:val="right" w:pos="7938"/>
          <w:tab w:val="right" w:pos="9639"/>
        </w:tabs>
        <w:ind w:right="2"/>
        <w:rPr>
          <w:rFonts w:eastAsia="MS PGothic"/>
          <w:b/>
          <w:lang w:eastAsia="zh-CN"/>
        </w:rPr>
      </w:pPr>
      <w:r w:rsidRPr="00DC313B">
        <w:rPr>
          <w:b/>
        </w:rPr>
        <w:t>Agenda Item</w:t>
      </w:r>
      <w:bookmarkEnd w:id="1"/>
      <w:r>
        <w:rPr>
          <w:b/>
        </w:rPr>
        <w:t xml:space="preserve">:     </w:t>
      </w:r>
      <w:r w:rsidR="002E3236">
        <w:rPr>
          <w:b/>
          <w:lang w:eastAsia="zh-CN"/>
        </w:rPr>
        <w:t>9.1.3.3</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52696CF1"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2E3236" w:rsidRPr="002E3236">
        <w:rPr>
          <w:b/>
        </w:rPr>
        <w:t>Discussion on other aspects of AI/ML model and data</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56712D">
      <w:pPr>
        <w:pStyle w:val="1"/>
        <w:rPr>
          <w:lang w:eastAsia="zh-CN"/>
        </w:rPr>
      </w:pPr>
      <w:r>
        <w:rPr>
          <w:lang w:eastAsia="zh-CN"/>
        </w:rPr>
        <w:t>Introduction</w:t>
      </w:r>
    </w:p>
    <w:p w14:paraId="6336048C" w14:textId="5AE798F0" w:rsidR="008C5468" w:rsidRDefault="00961F92" w:rsidP="0056712D">
      <w:pPr>
        <w:rPr>
          <w:iCs/>
        </w:rPr>
      </w:pPr>
      <w:bookmarkStart w:id="3" w:name="OLE_LINK90"/>
      <w:r>
        <w:rPr>
          <w:iCs/>
        </w:rPr>
        <w:t>In Rel-18, t</w:t>
      </w:r>
      <w:r w:rsidRPr="002E0226">
        <w:rPr>
          <w:iCs/>
        </w:rPr>
        <w:t>he application of AI/ML</w:t>
      </w:r>
      <w:r>
        <w:rPr>
          <w:iCs/>
        </w:rPr>
        <w:t xml:space="preserve"> techniques</w:t>
      </w:r>
      <w:r w:rsidRPr="002E0226">
        <w:rPr>
          <w:iCs/>
        </w:rPr>
        <w:t xml:space="preserve"> to</w:t>
      </w:r>
      <w:r>
        <w:rPr>
          <w:iCs/>
        </w:rPr>
        <w:t xml:space="preserve"> NR air interface has been studied. </w:t>
      </w:r>
      <w:r>
        <w:rPr>
          <w:rFonts w:hint="eastAsia"/>
          <w:iCs/>
          <w:lang w:eastAsia="zh-CN"/>
        </w:rPr>
        <w:t>I</w:t>
      </w:r>
      <w:r>
        <w:rPr>
          <w:iCs/>
          <w:lang w:eastAsia="zh-CN"/>
        </w:rPr>
        <w:t>n RAN</w:t>
      </w:r>
      <w:r>
        <w:rPr>
          <w:rFonts w:hint="eastAsia"/>
          <w:iCs/>
          <w:lang w:eastAsia="zh-CN"/>
        </w:rPr>
        <w:t>#102</w:t>
      </w:r>
      <w:r>
        <w:rPr>
          <w:iCs/>
          <w:lang w:eastAsia="zh-CN"/>
        </w:rPr>
        <w:t xml:space="preserve"> </w:t>
      </w:r>
      <w:r>
        <w:rPr>
          <w:rFonts w:hint="eastAsia"/>
          <w:iCs/>
          <w:lang w:eastAsia="zh-CN"/>
        </w:rPr>
        <w:t>me</w:t>
      </w:r>
      <w:r>
        <w:rPr>
          <w:iCs/>
          <w:lang w:eastAsia="zh-CN"/>
        </w:rPr>
        <w:t xml:space="preserve">eting, it has been agreed to do the </w:t>
      </w:r>
      <w:r>
        <w:rPr>
          <w:iCs/>
        </w:rPr>
        <w:t>normative support for the general framework for AI/ML for air interface, as well as, enable the recommended use cases in the preceding study</w:t>
      </w:r>
      <w:r w:rsidR="00397AF0">
        <w:rPr>
          <w:iCs/>
        </w:rPr>
        <w:t>[</w:t>
      </w:r>
      <w:r w:rsidR="00025F4F">
        <w:rPr>
          <w:iCs/>
        </w:rPr>
        <w:t>1</w:t>
      </w:r>
      <w:r w:rsidR="00397AF0">
        <w:rPr>
          <w:iCs/>
        </w:rPr>
        <w:t>]</w:t>
      </w:r>
      <w:r>
        <w:rPr>
          <w:iCs/>
        </w:rPr>
        <w:t>. In addition,</w:t>
      </w:r>
      <w:r w:rsidR="00397AF0">
        <w:rPr>
          <w:iCs/>
        </w:rPr>
        <w:t xml:space="preserve"> we also agree to further study some issues </w:t>
      </w:r>
      <w:r>
        <w:rPr>
          <w:iCs/>
        </w:rPr>
        <w:t xml:space="preserve">identified during the </w:t>
      </w:r>
      <w:r w:rsidR="00291640">
        <w:rPr>
          <w:iCs/>
        </w:rPr>
        <w:t xml:space="preserve">Rel-18 </w:t>
      </w:r>
      <w:r>
        <w:rPr>
          <w:iCs/>
        </w:rPr>
        <w:t>study in an attempt to deepen the understanding in view of future normative work.</w:t>
      </w:r>
    </w:p>
    <w:p w14:paraId="3E9FC586" w14:textId="5EACE355" w:rsidR="008C5468" w:rsidRPr="00397AF0" w:rsidRDefault="00397AF0" w:rsidP="0056712D">
      <w:pPr>
        <w:rPr>
          <w:iCs/>
          <w:lang w:eastAsia="zh-CN"/>
        </w:rPr>
      </w:pPr>
      <w:r>
        <w:rPr>
          <w:rFonts w:hint="eastAsia"/>
          <w:iCs/>
          <w:lang w:eastAsia="zh-CN"/>
        </w:rPr>
        <w:t>I</w:t>
      </w:r>
      <w:r>
        <w:rPr>
          <w:iCs/>
          <w:lang w:eastAsia="zh-CN"/>
        </w:rPr>
        <w:t>n this paper, we would share our views on the general part</w:t>
      </w:r>
      <w:bookmarkEnd w:id="3"/>
      <w:r w:rsidR="00025F4F">
        <w:rPr>
          <w:iCs/>
          <w:lang w:eastAsia="zh-CN"/>
        </w:rPr>
        <w:t>, including data collection for UE-sided model training, model transfer/delivery and model identification/procedure.</w:t>
      </w:r>
    </w:p>
    <w:p w14:paraId="762B6E29" w14:textId="219B5C2D" w:rsidR="002E3236" w:rsidRPr="00B41CF6" w:rsidRDefault="002E3236" w:rsidP="0056712D">
      <w:pPr>
        <w:rPr>
          <w:lang w:eastAsia="zh-CN"/>
        </w:rPr>
      </w:pPr>
    </w:p>
    <w:p w14:paraId="0C2AC0D9" w14:textId="716B7519" w:rsidR="004402E7" w:rsidRPr="000B3BF2" w:rsidRDefault="007C2BDF" w:rsidP="004402E7">
      <w:pPr>
        <w:pStyle w:val="1"/>
        <w:rPr>
          <w:lang w:eastAsia="zh-CN"/>
        </w:rPr>
      </w:pPr>
      <w:r>
        <w:rPr>
          <w:rFonts w:hint="eastAsia"/>
          <w:lang w:eastAsia="zh-CN"/>
        </w:rPr>
        <w:t>Discussion</w:t>
      </w:r>
      <w:bookmarkStart w:id="4" w:name="OLE_LINK49"/>
    </w:p>
    <w:bookmarkEnd w:id="4"/>
    <w:p w14:paraId="2FDC79A3" w14:textId="07C2C707" w:rsidR="00397AF0" w:rsidRDefault="00F868AC" w:rsidP="00397AF0">
      <w:pPr>
        <w:pStyle w:val="20"/>
        <w:rPr>
          <w:lang w:eastAsia="zh-CN"/>
        </w:rPr>
      </w:pPr>
      <w:r>
        <w:rPr>
          <w:lang w:eastAsia="zh-CN"/>
        </w:rPr>
        <w:t>Data c</w:t>
      </w:r>
      <w:r w:rsidR="00CE2AB6" w:rsidRPr="00CE2AB6">
        <w:rPr>
          <w:lang w:eastAsia="zh-CN"/>
        </w:rPr>
        <w:t>ollection</w:t>
      </w:r>
      <w:r w:rsidR="00291640">
        <w:rPr>
          <w:lang w:eastAsia="zh-CN"/>
        </w:rPr>
        <w:t xml:space="preserve"> for</w:t>
      </w:r>
      <w:r>
        <w:rPr>
          <w:lang w:eastAsia="zh-CN"/>
        </w:rPr>
        <w:t xml:space="preserve"> UE-sided model training</w:t>
      </w:r>
    </w:p>
    <w:p w14:paraId="1E29B291" w14:textId="7D4372CA" w:rsidR="00397AF0" w:rsidRDefault="00397AF0" w:rsidP="00397AF0">
      <w:pPr>
        <w:rPr>
          <w:lang w:eastAsia="zh-CN"/>
        </w:rPr>
      </w:pPr>
      <w:r>
        <w:rPr>
          <w:lang w:eastAsia="zh-CN"/>
        </w:rPr>
        <w:t xml:space="preserve">In </w:t>
      </w:r>
      <w:r w:rsidR="00F868AC">
        <w:rPr>
          <w:lang w:eastAsia="zh-CN"/>
        </w:rPr>
        <w:t xml:space="preserve">Rel-18 study stage, </w:t>
      </w:r>
      <w:r w:rsidR="0079622E">
        <w:rPr>
          <w:lang w:eastAsia="zh-CN"/>
        </w:rPr>
        <w:t>several of UE data collection mechanisms have been studied and identified. They also have been captured in TR38.84</w:t>
      </w:r>
      <w:r w:rsidR="0079622E" w:rsidRPr="00025F4F">
        <w:rPr>
          <w:lang w:eastAsia="zh-CN"/>
        </w:rPr>
        <w:t>3 [</w:t>
      </w:r>
      <w:r w:rsidR="00025F4F" w:rsidRPr="00025F4F">
        <w:rPr>
          <w:lang w:eastAsia="zh-CN"/>
        </w:rPr>
        <w:t>2</w:t>
      </w:r>
      <w:r w:rsidR="0079622E" w:rsidRPr="00025F4F">
        <w:rPr>
          <w:lang w:eastAsia="zh-CN"/>
        </w:rPr>
        <w:t>] s</w:t>
      </w:r>
      <w:r w:rsidR="0079622E">
        <w:rPr>
          <w:lang w:eastAsia="zh-CN"/>
        </w:rPr>
        <w:t>hown below.</w:t>
      </w:r>
    </w:p>
    <w:tbl>
      <w:tblPr>
        <w:tblStyle w:val="ae"/>
        <w:tblW w:w="0" w:type="auto"/>
        <w:tblLook w:val="04A0" w:firstRow="1" w:lastRow="0" w:firstColumn="1" w:lastColumn="0" w:noHBand="0" w:noVBand="1"/>
      </w:tblPr>
      <w:tblGrid>
        <w:gridCol w:w="9307"/>
      </w:tblGrid>
      <w:tr w:rsidR="0079622E" w14:paraId="094E2819" w14:textId="77777777" w:rsidTr="0079622E">
        <w:tc>
          <w:tcPr>
            <w:tcW w:w="9307" w:type="dxa"/>
          </w:tcPr>
          <w:p w14:paraId="6946E7F7" w14:textId="77777777" w:rsidR="0079622E" w:rsidRDefault="0079622E" w:rsidP="0079622E">
            <w:r>
              <w:t xml:space="preserve">The following proposals were discussed in RAN2: </w:t>
            </w:r>
          </w:p>
          <w:p w14:paraId="603DCF03" w14:textId="77777777" w:rsidR="0079622E" w:rsidRDefault="0079622E" w:rsidP="0079622E">
            <w:pPr>
              <w:pStyle w:val="af3"/>
              <w:numPr>
                <w:ilvl w:val="0"/>
                <w:numId w:val="28"/>
              </w:numPr>
              <w:autoSpaceDE/>
              <w:autoSpaceDN/>
              <w:adjustRightInd/>
              <w:snapToGrid/>
              <w:spacing w:after="180"/>
              <w:ind w:firstLineChars="0"/>
              <w:contextualSpacing/>
              <w:jc w:val="left"/>
            </w:pPr>
            <w:r>
              <w:t>UE collects and directly transfers training data to the Over-The-Top (OTT) server;</w:t>
            </w:r>
          </w:p>
          <w:p w14:paraId="3E3B8F97" w14:textId="77777777" w:rsidR="0079622E" w:rsidRDefault="0079622E" w:rsidP="0079622E">
            <w:pPr>
              <w:ind w:left="1080"/>
            </w:pPr>
            <w:r>
              <w:t>1a) OTT (3GPP transparent)</w:t>
            </w:r>
          </w:p>
          <w:p w14:paraId="0E00641B" w14:textId="77777777" w:rsidR="0079622E" w:rsidRDefault="0079622E" w:rsidP="0079622E">
            <w:pPr>
              <w:ind w:left="1080"/>
            </w:pPr>
            <w:r>
              <w:t>1b) OTT (non-3GPP transparent)</w:t>
            </w:r>
          </w:p>
          <w:p w14:paraId="400D27E4" w14:textId="77777777" w:rsidR="0079622E" w:rsidRDefault="0079622E" w:rsidP="0079622E">
            <w:pPr>
              <w:pStyle w:val="af3"/>
              <w:numPr>
                <w:ilvl w:val="0"/>
                <w:numId w:val="28"/>
              </w:numPr>
              <w:autoSpaceDE/>
              <w:autoSpaceDN/>
              <w:adjustRightInd/>
              <w:snapToGrid/>
              <w:spacing w:after="180"/>
              <w:ind w:firstLineChars="0"/>
              <w:contextualSpacing/>
              <w:jc w:val="left"/>
            </w:pPr>
            <w:r>
              <w:t>UE collects training data and transfers it to Core Network. Core Network transfers the training data to the OTT server.</w:t>
            </w:r>
            <w:r>
              <w:br/>
            </w:r>
          </w:p>
          <w:p w14:paraId="53C025A0" w14:textId="77777777" w:rsidR="0079622E" w:rsidRDefault="0079622E" w:rsidP="0079622E">
            <w:pPr>
              <w:pStyle w:val="af3"/>
              <w:numPr>
                <w:ilvl w:val="0"/>
                <w:numId w:val="28"/>
              </w:numPr>
              <w:autoSpaceDE/>
              <w:autoSpaceDN/>
              <w:adjustRightInd/>
              <w:snapToGrid/>
              <w:spacing w:after="180"/>
              <w:ind w:firstLineChars="0"/>
              <w:contextualSpacing/>
              <w:jc w:val="left"/>
            </w:pPr>
            <w:r>
              <w:t>UE collects training data and transfers it to OAM. OAM transfers the needed data to the OTT server.</w:t>
            </w:r>
          </w:p>
          <w:p w14:paraId="587E88AD" w14:textId="322AC6C5" w:rsidR="0079622E" w:rsidRPr="0079622E" w:rsidRDefault="0079622E" w:rsidP="00397AF0">
            <w:r>
              <w:t>RAN2 did not study or analyse these proposals and did not agree to requirements or recommendations.</w:t>
            </w:r>
          </w:p>
        </w:tc>
      </w:tr>
    </w:tbl>
    <w:p w14:paraId="3DC0E2F7" w14:textId="25295A37" w:rsidR="0079622E" w:rsidRDefault="0079622E" w:rsidP="00397AF0">
      <w:pPr>
        <w:rPr>
          <w:lang w:eastAsia="zh-CN"/>
        </w:rPr>
      </w:pPr>
      <w:r>
        <w:rPr>
          <w:lang w:eastAsia="zh-CN"/>
        </w:rPr>
        <w:t>In our mind, since the purpose of UE’s data collection is for UE-sided model training, we have not seen any</w:t>
      </w:r>
      <w:r w:rsidR="002D030E">
        <w:rPr>
          <w:lang w:eastAsia="zh-CN"/>
        </w:rPr>
        <w:t xml:space="preserve"> strong</w:t>
      </w:r>
      <w:r>
        <w:rPr>
          <w:lang w:eastAsia="zh-CN"/>
        </w:rPr>
        <w:t xml:space="preserve"> justification to let the privacy data exposure to Network. Thus, we prefer mechanism 1a. Given what we have said, the issue is more related to RAN2. We can further di</w:t>
      </w:r>
      <w:r w:rsidR="002D030E">
        <w:rPr>
          <w:lang w:eastAsia="zh-CN"/>
        </w:rPr>
        <w:t xml:space="preserve">scuss about it after some progress of </w:t>
      </w:r>
      <w:r>
        <w:rPr>
          <w:lang w:eastAsia="zh-CN"/>
        </w:rPr>
        <w:t>RAN2.</w:t>
      </w:r>
    </w:p>
    <w:p w14:paraId="588AFC47" w14:textId="6BBC6AE5" w:rsidR="00397AF0" w:rsidRPr="00855CC0" w:rsidRDefault="00FC7C5F" w:rsidP="00397AF0">
      <w:pPr>
        <w:rPr>
          <w:b/>
          <w:lang w:eastAsia="zh-CN"/>
        </w:rPr>
      </w:pPr>
      <w:r>
        <w:rPr>
          <w:b/>
          <w:lang w:eastAsia="zh-CN"/>
        </w:rPr>
        <w:t>Proposal 1</w:t>
      </w:r>
      <w:r w:rsidR="0079622E" w:rsidRPr="00855CC0">
        <w:rPr>
          <w:b/>
          <w:lang w:eastAsia="zh-CN"/>
        </w:rPr>
        <w:t xml:space="preserve">: For </w:t>
      </w:r>
      <w:r w:rsidR="00855CC0" w:rsidRPr="00855CC0">
        <w:rPr>
          <w:b/>
          <w:lang w:eastAsia="zh-CN"/>
        </w:rPr>
        <w:t>data collection for UE-side model tra</w:t>
      </w:r>
      <w:r w:rsidR="00291640">
        <w:rPr>
          <w:b/>
          <w:lang w:eastAsia="zh-CN"/>
        </w:rPr>
        <w:t>ining, support 1a</w:t>
      </w:r>
      <w:r w:rsidR="00855CC0" w:rsidRPr="00855CC0">
        <w:rPr>
          <w:b/>
          <w:lang w:eastAsia="zh-CN"/>
        </w:rPr>
        <w:t xml:space="preserve"> or we</w:t>
      </w:r>
      <w:r w:rsidR="00025F4F">
        <w:rPr>
          <w:b/>
          <w:lang w:eastAsia="zh-CN"/>
        </w:rPr>
        <w:t xml:space="preserve"> could</w:t>
      </w:r>
      <w:r w:rsidR="00855CC0" w:rsidRPr="00855CC0">
        <w:rPr>
          <w:b/>
          <w:lang w:eastAsia="zh-CN"/>
        </w:rPr>
        <w:t xml:space="preserve"> wait the progress of RAN2.</w:t>
      </w:r>
    </w:p>
    <w:p w14:paraId="1686A515" w14:textId="77777777" w:rsidR="00397AF0" w:rsidRPr="00397AF0" w:rsidRDefault="00397AF0" w:rsidP="00397AF0">
      <w:pPr>
        <w:rPr>
          <w:lang w:eastAsia="zh-CN"/>
        </w:rPr>
      </w:pPr>
    </w:p>
    <w:p w14:paraId="6D79FA3C" w14:textId="32192526" w:rsidR="001E74B6" w:rsidRDefault="001E74B6" w:rsidP="001E74B6">
      <w:pPr>
        <w:pStyle w:val="20"/>
        <w:rPr>
          <w:lang w:eastAsia="zh-CN"/>
        </w:rPr>
      </w:pPr>
      <w:r>
        <w:rPr>
          <w:lang w:eastAsia="zh-CN"/>
        </w:rPr>
        <w:t>Model transfer/delivery</w:t>
      </w:r>
    </w:p>
    <w:p w14:paraId="09B3015E" w14:textId="55D7625D" w:rsidR="00397AF0" w:rsidRDefault="002D030E" w:rsidP="00397AF0">
      <w:pPr>
        <w:rPr>
          <w:lang w:eastAsia="zh-CN"/>
        </w:rPr>
      </w:pPr>
      <w:r>
        <w:rPr>
          <w:rFonts w:hint="eastAsia"/>
          <w:lang w:eastAsia="zh-CN"/>
        </w:rPr>
        <w:t>I</w:t>
      </w:r>
      <w:r>
        <w:rPr>
          <w:lang w:eastAsia="zh-CN"/>
        </w:rPr>
        <w:t xml:space="preserve">n R18, </w:t>
      </w:r>
      <w:r w:rsidR="00025F4F">
        <w:rPr>
          <w:lang w:eastAsia="zh-CN"/>
        </w:rPr>
        <w:t>several</w:t>
      </w:r>
      <w:r>
        <w:rPr>
          <w:lang w:eastAsia="zh-CN"/>
        </w:rPr>
        <w:t xml:space="preserve"> of model transfer/delivery cases have been identified, and pros and cons for each case also have been studied in RAN1. With the assumption of model transfer/delivery, </w:t>
      </w:r>
      <w:r w:rsidR="00F03201">
        <w:rPr>
          <w:lang w:eastAsia="zh-CN"/>
        </w:rPr>
        <w:t>RAN2 has done studies from the perspective of signaling procedure.</w:t>
      </w:r>
    </w:p>
    <w:p w14:paraId="0D0062B2" w14:textId="09783187" w:rsidR="00F03201" w:rsidRDefault="00F03201" w:rsidP="00397AF0">
      <w:pPr>
        <w:rPr>
          <w:lang w:eastAsia="zh-CN"/>
        </w:rPr>
      </w:pPr>
      <w:r>
        <w:rPr>
          <w:lang w:eastAsia="zh-CN"/>
        </w:rPr>
        <w:lastRenderedPageBreak/>
        <w:t>In [</w:t>
      </w:r>
      <w:r w:rsidR="00FC7C5F">
        <w:rPr>
          <w:lang w:eastAsia="zh-CN"/>
        </w:rPr>
        <w:t>1</w:t>
      </w:r>
      <w:r>
        <w:rPr>
          <w:lang w:eastAsia="zh-CN"/>
        </w:rPr>
        <w:t xml:space="preserve">], it has </w:t>
      </w:r>
      <w:r w:rsidR="00C86CA8">
        <w:rPr>
          <w:lang w:eastAsia="zh-CN"/>
        </w:rPr>
        <w:t>clearly stated the scope of the study in Rel-19 as shown below.</w:t>
      </w:r>
    </w:p>
    <w:tbl>
      <w:tblPr>
        <w:tblStyle w:val="ae"/>
        <w:tblW w:w="0" w:type="auto"/>
        <w:tblLook w:val="04A0" w:firstRow="1" w:lastRow="0" w:firstColumn="1" w:lastColumn="0" w:noHBand="0" w:noVBand="1"/>
      </w:tblPr>
      <w:tblGrid>
        <w:gridCol w:w="9307"/>
      </w:tblGrid>
      <w:tr w:rsidR="00397AF0" w14:paraId="4755C7DF" w14:textId="77777777" w:rsidTr="00397AF0">
        <w:tc>
          <w:tcPr>
            <w:tcW w:w="9307" w:type="dxa"/>
          </w:tcPr>
          <w:p w14:paraId="40E195D8" w14:textId="77777777" w:rsidR="00397AF0" w:rsidRDefault="00397AF0" w:rsidP="00397AF0">
            <w:pPr>
              <w:numPr>
                <w:ilvl w:val="0"/>
                <w:numId w:val="27"/>
              </w:numPr>
              <w:overflowPunct w:val="0"/>
              <w:snapToGrid/>
              <w:spacing w:after="0"/>
              <w:jc w:val="left"/>
              <w:textAlignment w:val="baseline"/>
              <w:rPr>
                <w:bCs/>
              </w:rPr>
            </w:pPr>
            <w:r>
              <w:rPr>
                <w:bCs/>
              </w:rPr>
              <w:t xml:space="preserve">Model transfer/delivery [RAN2/RAN1]: </w:t>
            </w:r>
          </w:p>
          <w:p w14:paraId="1A479618" w14:textId="28F46252" w:rsidR="00397AF0" w:rsidRPr="002D030E" w:rsidRDefault="00397AF0" w:rsidP="00397AF0">
            <w:pPr>
              <w:numPr>
                <w:ilvl w:val="1"/>
                <w:numId w:val="27"/>
              </w:numPr>
              <w:overflowPunct w:val="0"/>
              <w:snapToGrid/>
              <w:spacing w:after="0"/>
              <w:jc w:val="left"/>
              <w:textAlignment w:val="baseline"/>
              <w:rPr>
                <w:bCs/>
              </w:rPr>
            </w:pPr>
            <w:r>
              <w:rPr>
                <w:bCs/>
              </w:rPr>
              <w:t xml:space="preserve">Determine whether </w:t>
            </w:r>
            <w:r w:rsidRPr="00F274F7">
              <w:rPr>
                <w:bCs/>
              </w:rPr>
              <w:t xml:space="preserve">there is a need to consider standardised solutions for transferring/delivering AI/ML model(s) </w:t>
            </w:r>
            <w:r>
              <w:rPr>
                <w:bCs/>
              </w:rPr>
              <w:t xml:space="preserve">considering at least the solutions identified during the FS_NR_AIML_Air study </w:t>
            </w:r>
          </w:p>
        </w:tc>
      </w:tr>
    </w:tbl>
    <w:p w14:paraId="10E0C3D5" w14:textId="2A41CDAE" w:rsidR="00C86CA8" w:rsidRDefault="00C86CA8" w:rsidP="00397AF0">
      <w:pPr>
        <w:rPr>
          <w:lang w:eastAsia="zh-CN"/>
        </w:rPr>
      </w:pPr>
      <w:r>
        <w:rPr>
          <w:lang w:eastAsia="zh-CN"/>
        </w:rPr>
        <w:t>For one-sided model, we have not seen the necessarity of model transfer/delivery in 3GPP non-transparent way. Although</w:t>
      </w:r>
      <w:r w:rsidR="00291640">
        <w:rPr>
          <w:lang w:eastAsia="zh-CN"/>
        </w:rPr>
        <w:t xml:space="preserve"> even</w:t>
      </w:r>
      <w:r>
        <w:rPr>
          <w:lang w:eastAsia="zh-CN"/>
        </w:rPr>
        <w:t xml:space="preserve"> if with model transfer/delivery, it may alleviate the burden of model maintenance/storage</w:t>
      </w:r>
      <w:r w:rsidR="00291640">
        <w:rPr>
          <w:lang w:eastAsia="zh-CN"/>
        </w:rPr>
        <w:t xml:space="preserve"> at the device side</w:t>
      </w:r>
      <w:r>
        <w:rPr>
          <w:lang w:eastAsia="zh-CN"/>
        </w:rPr>
        <w:t>. However, the issue of model maintenance/storage would not exist for UE’s server</w:t>
      </w:r>
      <w:r w:rsidR="00291640">
        <w:rPr>
          <w:lang w:eastAsia="zh-CN"/>
        </w:rPr>
        <w:t xml:space="preserve"> where the model training would happen</w:t>
      </w:r>
      <w:r>
        <w:rPr>
          <w:lang w:eastAsia="zh-CN"/>
        </w:rPr>
        <w:t>.</w:t>
      </w:r>
    </w:p>
    <w:p w14:paraId="5EEBE816" w14:textId="0B724430" w:rsidR="004F7841" w:rsidRDefault="00760351" w:rsidP="00397AF0">
      <w:r>
        <w:rPr>
          <w:rFonts w:hint="eastAsia"/>
          <w:lang w:eastAsia="zh-CN"/>
        </w:rPr>
        <w:t>F</w:t>
      </w:r>
      <w:r>
        <w:rPr>
          <w:lang w:eastAsia="zh-CN"/>
        </w:rPr>
        <w:t xml:space="preserve">or two-sided model, </w:t>
      </w:r>
      <w:r w:rsidR="00224B1D">
        <w:rPr>
          <w:lang w:eastAsia="zh-CN"/>
        </w:rPr>
        <w:t xml:space="preserve">although model transfer/delivery from NW to UE seems to be beneficial in terms of device storage requirement, and model paring. However, </w:t>
      </w:r>
      <w:r w:rsidR="00E63F4E">
        <w:rPr>
          <w:lang w:eastAsia="zh-CN"/>
        </w:rPr>
        <w:t xml:space="preserve">it would face more challenges. </w:t>
      </w:r>
      <w:r w:rsidR="00291640">
        <w:rPr>
          <w:lang w:eastAsia="zh-CN"/>
        </w:rPr>
        <w:t>There</w:t>
      </w:r>
      <w:r w:rsidR="00E63F4E">
        <w:rPr>
          <w:lang w:eastAsia="zh-CN"/>
        </w:rPr>
        <w:t xml:space="preserve"> would exist the implementation feasibility issue if NW not aware of the structure at UE. If NW wants to know the structure at UE, obviously </w:t>
      </w:r>
      <w:r w:rsidR="00E63F4E">
        <w:t xml:space="preserve">proprietary design disclosure concern would arise. In addition, for model pairing, there are other solutions other than model delivery/transfer. </w:t>
      </w:r>
      <w:r w:rsidR="004F7841">
        <w:t>I</w:t>
      </w:r>
      <w:r w:rsidR="004F7841">
        <w:rPr>
          <w:rFonts w:hint="eastAsia"/>
          <w:lang w:eastAsia="zh-CN"/>
        </w:rPr>
        <w:t>n</w:t>
      </w:r>
      <w:r w:rsidR="004F7841">
        <w:rPr>
          <w:lang w:eastAsia="zh-CN"/>
        </w:rPr>
        <w:t xml:space="preserve"> addition, the training type for two-sided model has not been decided for two-sided mo</w:t>
      </w:r>
      <w:r w:rsidR="004F7841">
        <w:rPr>
          <w:rFonts w:hint="eastAsia"/>
          <w:lang w:eastAsia="zh-CN"/>
        </w:rPr>
        <w:t>d</w:t>
      </w:r>
      <w:r w:rsidR="004F7841">
        <w:rPr>
          <w:lang w:eastAsia="zh-CN"/>
        </w:rPr>
        <w:t>el, and multi-inter vendor issue is being discussed in AI9.1.3.2. Thus, we suggest to defer the discussion on the necessity of model transfer/delivery and wait the progress of 9.1.3.2.</w:t>
      </w:r>
    </w:p>
    <w:p w14:paraId="6F38A32E" w14:textId="248A854B" w:rsidR="004A512C" w:rsidRPr="00E63F4E" w:rsidRDefault="00FC7C5F" w:rsidP="005E0827">
      <w:pPr>
        <w:rPr>
          <w:b/>
          <w:lang w:eastAsia="zh-CN"/>
        </w:rPr>
      </w:pPr>
      <w:bookmarkStart w:id="5" w:name="OLE_LINK12"/>
      <w:r>
        <w:rPr>
          <w:b/>
          <w:lang w:eastAsia="zh-CN"/>
        </w:rPr>
        <w:t>Proposal 2</w:t>
      </w:r>
      <w:r w:rsidR="00E63F4E" w:rsidRPr="00855CC0">
        <w:rPr>
          <w:b/>
          <w:lang w:eastAsia="zh-CN"/>
        </w:rPr>
        <w:t>:</w:t>
      </w:r>
      <w:r w:rsidR="004F7841">
        <w:rPr>
          <w:b/>
          <w:lang w:eastAsia="zh-CN"/>
        </w:rPr>
        <w:t xml:space="preserve"> Suggest to defer the discussion on model transfer/delivery until good progress on AI9.1.3.2 multi-vendor issue achieved.</w:t>
      </w:r>
      <w:bookmarkStart w:id="6" w:name="_GoBack"/>
      <w:bookmarkEnd w:id="6"/>
    </w:p>
    <w:bookmarkEnd w:id="5"/>
    <w:p w14:paraId="18A82BBD" w14:textId="028D43A6" w:rsidR="004A512C" w:rsidRPr="00FE2F02" w:rsidRDefault="004A512C" w:rsidP="005E0827">
      <w:pPr>
        <w:rPr>
          <w:lang w:eastAsia="zh-CN"/>
        </w:rPr>
      </w:pPr>
    </w:p>
    <w:p w14:paraId="40ADF699" w14:textId="237E6B15" w:rsidR="00242C11" w:rsidRDefault="001E368B" w:rsidP="004402E7">
      <w:pPr>
        <w:pStyle w:val="20"/>
        <w:rPr>
          <w:lang w:eastAsia="zh-CN"/>
        </w:rPr>
      </w:pPr>
      <w:r w:rsidRPr="004402E7">
        <w:rPr>
          <w:lang w:eastAsia="zh-CN"/>
        </w:rPr>
        <w:t>Model identification</w:t>
      </w:r>
    </w:p>
    <w:p w14:paraId="43DEC332" w14:textId="18807423" w:rsidR="00397AF0" w:rsidRDefault="00321EDC" w:rsidP="00397AF0">
      <w:pPr>
        <w:rPr>
          <w:lang w:eastAsia="zh-CN"/>
        </w:rPr>
      </w:pPr>
      <w:r>
        <w:rPr>
          <w:lang w:eastAsia="zh-CN"/>
        </w:rPr>
        <w:t>In [</w:t>
      </w:r>
      <w:r w:rsidR="00FC7C5F">
        <w:rPr>
          <w:lang w:eastAsia="zh-CN"/>
        </w:rPr>
        <w:t>1</w:t>
      </w:r>
      <w:r>
        <w:rPr>
          <w:lang w:eastAsia="zh-CN"/>
        </w:rPr>
        <w:t>], it has stated that we would continue to study model identification, including necessity and details in Rel-19.</w:t>
      </w:r>
    </w:p>
    <w:tbl>
      <w:tblPr>
        <w:tblStyle w:val="ae"/>
        <w:tblW w:w="0" w:type="auto"/>
        <w:tblLook w:val="04A0" w:firstRow="1" w:lastRow="0" w:firstColumn="1" w:lastColumn="0" w:noHBand="0" w:noVBand="1"/>
      </w:tblPr>
      <w:tblGrid>
        <w:gridCol w:w="9307"/>
      </w:tblGrid>
      <w:tr w:rsidR="00397AF0" w:rsidRPr="00C80388" w14:paraId="6D6DFECA" w14:textId="77777777" w:rsidTr="00397AF0">
        <w:tc>
          <w:tcPr>
            <w:tcW w:w="9307" w:type="dxa"/>
          </w:tcPr>
          <w:p w14:paraId="44E70314" w14:textId="28BD5ED9" w:rsidR="00397AF0" w:rsidRPr="00C80388" w:rsidRDefault="00397AF0" w:rsidP="00397AF0">
            <w:pPr>
              <w:numPr>
                <w:ilvl w:val="0"/>
                <w:numId w:val="27"/>
              </w:numPr>
              <w:overflowPunct w:val="0"/>
              <w:snapToGrid/>
              <w:spacing w:after="0"/>
              <w:jc w:val="left"/>
              <w:textAlignment w:val="baseline"/>
              <w:rPr>
                <w:bCs/>
                <w:sz w:val="21"/>
              </w:rPr>
            </w:pPr>
            <w:r w:rsidRPr="00C80388">
              <w:rPr>
                <w:bCs/>
                <w:sz w:val="21"/>
              </w:rPr>
              <w:t xml:space="preserve">Necessity and details of model Identification concept and procedure in the context of LCM [RAN2/RAN1] </w:t>
            </w:r>
          </w:p>
        </w:tc>
      </w:tr>
    </w:tbl>
    <w:p w14:paraId="0AF19C13" w14:textId="77777777" w:rsidR="00C80388" w:rsidRDefault="00C80388" w:rsidP="00C80388">
      <w:pPr>
        <w:overflowPunct w:val="0"/>
        <w:spacing w:after="180"/>
        <w:textAlignment w:val="baseline"/>
        <w:rPr>
          <w:lang w:eastAsia="zh-CN"/>
        </w:rPr>
      </w:pPr>
      <w:r>
        <w:rPr>
          <w:lang w:eastAsia="zh-CN"/>
        </w:rPr>
        <w:t xml:space="preserve">For model-based identification, in Rel-18 study stage and also in TR38.843 [2], we have agreed three types of model identification where Type A is for offline identification, and Type B1 and Type B2 are for online identification. </w:t>
      </w:r>
    </w:p>
    <w:tbl>
      <w:tblPr>
        <w:tblStyle w:val="ae"/>
        <w:tblW w:w="0" w:type="auto"/>
        <w:tblLook w:val="04A0" w:firstRow="1" w:lastRow="0" w:firstColumn="1" w:lastColumn="0" w:noHBand="0" w:noVBand="1"/>
      </w:tblPr>
      <w:tblGrid>
        <w:gridCol w:w="9307"/>
      </w:tblGrid>
      <w:tr w:rsidR="00C80388" w:rsidRPr="00963E77" w14:paraId="52B68368" w14:textId="77777777" w:rsidTr="00FF427C">
        <w:tc>
          <w:tcPr>
            <w:tcW w:w="9307" w:type="dxa"/>
          </w:tcPr>
          <w:p w14:paraId="71FD366D" w14:textId="77777777" w:rsidR="00C80388" w:rsidRDefault="00C80388" w:rsidP="00FF427C">
            <w:pPr>
              <w:pStyle w:val="B1"/>
            </w:pPr>
            <w:r>
              <w:t>-</w:t>
            </w:r>
            <w:r>
              <w:tab/>
              <w:t>Type A: Model is identified to NW (if applicable) and UE (if applicable) without over-the-air signalling</w:t>
            </w:r>
          </w:p>
          <w:p w14:paraId="1A1DF646" w14:textId="77777777" w:rsidR="00C80388" w:rsidRDefault="00C80388" w:rsidP="00FF427C">
            <w:pPr>
              <w:pStyle w:val="B2"/>
            </w:pPr>
            <w:r>
              <w:t>-</w:t>
            </w:r>
            <w:r>
              <w:tab/>
            </w:r>
            <w:r w:rsidRPr="00D83F72">
              <w:t>The model may be assigned with a model ID during the model identification, which may be referred/used in over-the-air signal</w:t>
            </w:r>
            <w:r>
              <w:t>l</w:t>
            </w:r>
            <w:r w:rsidRPr="00D83F72">
              <w:t>ing after model identification</w:t>
            </w:r>
            <w:r>
              <w:t xml:space="preserve">. </w:t>
            </w:r>
          </w:p>
          <w:p w14:paraId="0A7DACE1" w14:textId="77777777" w:rsidR="00C80388" w:rsidRDefault="00C80388" w:rsidP="00FF427C">
            <w:pPr>
              <w:pStyle w:val="B1"/>
            </w:pPr>
            <w:r>
              <w:t>-     Type B: Model is identified via over-the-air signalling,</w:t>
            </w:r>
          </w:p>
          <w:p w14:paraId="125DF83A" w14:textId="77777777" w:rsidR="00C80388" w:rsidRPr="008F3BB7" w:rsidRDefault="00C80388" w:rsidP="00FF427C">
            <w:pPr>
              <w:pStyle w:val="B2"/>
              <w:rPr>
                <w:rFonts w:eastAsiaTheme="minorEastAsia"/>
              </w:rPr>
            </w:pPr>
            <w:r w:rsidRPr="008F3BB7">
              <w:rPr>
                <w:rFonts w:eastAsiaTheme="minorEastAsia"/>
              </w:rPr>
              <w:t>-</w:t>
            </w:r>
            <w:r w:rsidRPr="008F3BB7">
              <w:rPr>
                <w:rFonts w:eastAsiaTheme="minorEastAsia"/>
              </w:rPr>
              <w:tab/>
              <w:t xml:space="preserve">Type B1: </w:t>
            </w:r>
          </w:p>
          <w:p w14:paraId="3A087D4C" w14:textId="77777777" w:rsidR="00C80388" w:rsidRDefault="00C80388" w:rsidP="00FF427C">
            <w:pPr>
              <w:pStyle w:val="B3"/>
            </w:pPr>
            <w:r>
              <w:t>-</w:t>
            </w:r>
            <w:r>
              <w:tab/>
              <w:t>Model identification initiated by the UE, and NW assists the remaining steps (if any) of the model identification</w:t>
            </w:r>
          </w:p>
          <w:p w14:paraId="72BB973C" w14:textId="77777777" w:rsidR="00C80388" w:rsidRDefault="00C80388" w:rsidP="00FF427C">
            <w:pPr>
              <w:pStyle w:val="B4"/>
            </w:pPr>
            <w:r>
              <w:t>-</w:t>
            </w:r>
            <w:r>
              <w:tab/>
              <w:t>the model may be assigned with a model ID during the model identification</w:t>
            </w:r>
          </w:p>
          <w:p w14:paraId="21A5D5B4" w14:textId="77777777" w:rsidR="00C80388" w:rsidRDefault="00C80388" w:rsidP="00FF427C">
            <w:pPr>
              <w:pStyle w:val="B2"/>
            </w:pPr>
            <w:r>
              <w:t>-</w:t>
            </w:r>
            <w:r>
              <w:tab/>
              <w:t xml:space="preserve">Type B2: </w:t>
            </w:r>
          </w:p>
          <w:p w14:paraId="72042C6F" w14:textId="77777777" w:rsidR="00C80388" w:rsidRDefault="00C80388" w:rsidP="00FF427C">
            <w:pPr>
              <w:pStyle w:val="B3"/>
            </w:pPr>
            <w:r>
              <w:t>-</w:t>
            </w:r>
            <w:r>
              <w:tab/>
              <w:t>Model identification initiated by the NW, and UE responds (if applicable) for the remaining steps (if any) of the model identification</w:t>
            </w:r>
          </w:p>
          <w:p w14:paraId="25299A8F" w14:textId="77777777" w:rsidR="00C80388" w:rsidRDefault="00C80388" w:rsidP="00FF427C">
            <w:pPr>
              <w:pStyle w:val="B4"/>
            </w:pPr>
            <w:r>
              <w:t>-</w:t>
            </w:r>
            <w:r>
              <w:tab/>
              <w:t>the model may be assigned with a model ID during the model identification</w:t>
            </w:r>
          </w:p>
          <w:p w14:paraId="481B19B8" w14:textId="77777777" w:rsidR="00C80388" w:rsidRPr="008F3BB7" w:rsidRDefault="00C80388" w:rsidP="00FF427C">
            <w:pPr>
              <w:pStyle w:val="B1"/>
            </w:pPr>
            <w:r>
              <w:t>-      Note: This study does not imply that model identification is necessary.</w:t>
            </w:r>
          </w:p>
        </w:tc>
      </w:tr>
    </w:tbl>
    <w:p w14:paraId="18AE9F60" w14:textId="160E6006" w:rsidR="0023216D" w:rsidRDefault="0023216D" w:rsidP="005E0827">
      <w:pPr>
        <w:rPr>
          <w:lang w:eastAsia="zh-CN"/>
        </w:rPr>
      </w:pPr>
      <w:r>
        <w:rPr>
          <w:lang w:eastAsia="zh-CN"/>
        </w:rPr>
        <w:t>Last meeting [</w:t>
      </w:r>
      <w:r w:rsidR="00A42FC1">
        <w:rPr>
          <w:lang w:eastAsia="zh-CN"/>
        </w:rPr>
        <w:t>3</w:t>
      </w:r>
      <w:r>
        <w:rPr>
          <w:lang w:eastAsia="zh-CN"/>
        </w:rPr>
        <w:t xml:space="preserve">], after some discussions, the following agreements have been achieved </w:t>
      </w:r>
      <w:r>
        <w:rPr>
          <w:rFonts w:hint="eastAsia"/>
          <w:lang w:eastAsia="zh-CN"/>
        </w:rPr>
        <w:t>t</w:t>
      </w:r>
      <w:r>
        <w:rPr>
          <w:lang w:eastAsia="zh-CN"/>
        </w:rPr>
        <w:t>o provide some guidance for future discussions.</w:t>
      </w:r>
    </w:p>
    <w:tbl>
      <w:tblPr>
        <w:tblStyle w:val="ae"/>
        <w:tblW w:w="0" w:type="auto"/>
        <w:tblLook w:val="04A0" w:firstRow="1" w:lastRow="0" w:firstColumn="1" w:lastColumn="0" w:noHBand="0" w:noVBand="1"/>
      </w:tblPr>
      <w:tblGrid>
        <w:gridCol w:w="9307"/>
      </w:tblGrid>
      <w:tr w:rsidR="0023216D" w:rsidRPr="00C80388" w14:paraId="01692159" w14:textId="77777777" w:rsidTr="0023216D">
        <w:tc>
          <w:tcPr>
            <w:tcW w:w="9307" w:type="dxa"/>
          </w:tcPr>
          <w:p w14:paraId="0D2FA44B" w14:textId="77777777" w:rsidR="0023216D" w:rsidRPr="00C80388" w:rsidRDefault="0023216D" w:rsidP="0023216D">
            <w:pPr>
              <w:rPr>
                <w:rFonts w:eastAsia="等线"/>
                <w:sz w:val="21"/>
                <w:highlight w:val="green"/>
              </w:rPr>
            </w:pPr>
            <w:r w:rsidRPr="00C80388">
              <w:rPr>
                <w:rFonts w:eastAsia="等线" w:hint="eastAsia"/>
                <w:sz w:val="21"/>
                <w:highlight w:val="green"/>
              </w:rPr>
              <w:lastRenderedPageBreak/>
              <w:t>A</w:t>
            </w:r>
            <w:r w:rsidRPr="00C80388">
              <w:rPr>
                <w:rFonts w:eastAsia="等线"/>
                <w:sz w:val="21"/>
                <w:highlight w:val="green"/>
              </w:rPr>
              <w:t>greement</w:t>
            </w:r>
          </w:p>
          <w:p w14:paraId="77BE7CC7" w14:textId="77777777" w:rsidR="0023216D" w:rsidRPr="00C80388" w:rsidRDefault="0023216D" w:rsidP="0023216D">
            <w:pPr>
              <w:widowControl/>
              <w:numPr>
                <w:ilvl w:val="0"/>
                <w:numId w:val="34"/>
              </w:numPr>
              <w:autoSpaceDE/>
              <w:autoSpaceDN/>
              <w:adjustRightInd/>
              <w:snapToGrid/>
              <w:spacing w:after="0"/>
              <w:jc w:val="left"/>
              <w:rPr>
                <w:sz w:val="21"/>
              </w:rPr>
            </w:pPr>
            <w:r w:rsidRPr="00C80388">
              <w:rPr>
                <w:sz w:val="21"/>
              </w:rPr>
              <w:t>To facilitate the discussion, RAN1 studies the model identification type A with more details related to use cases.</w:t>
            </w:r>
          </w:p>
          <w:p w14:paraId="61C5CC96" w14:textId="77777777" w:rsidR="0023216D" w:rsidRPr="00C80388" w:rsidRDefault="0023216D" w:rsidP="0023216D">
            <w:pPr>
              <w:widowControl/>
              <w:numPr>
                <w:ilvl w:val="0"/>
                <w:numId w:val="34"/>
              </w:numPr>
              <w:autoSpaceDE/>
              <w:autoSpaceDN/>
              <w:adjustRightInd/>
              <w:snapToGrid/>
              <w:spacing w:after="0"/>
              <w:jc w:val="left"/>
              <w:rPr>
                <w:sz w:val="21"/>
              </w:rPr>
            </w:pPr>
            <w:r w:rsidRPr="00C80388">
              <w:rPr>
                <w:sz w:val="21"/>
              </w:rPr>
              <w:t xml:space="preserve">To facilitate the discussion, RAN1 studies the following options as starting point for model identification type B with more details related to all use cases </w:t>
            </w:r>
          </w:p>
          <w:p w14:paraId="7C467EB7" w14:textId="77777777" w:rsidR="0023216D" w:rsidRPr="00C80388" w:rsidRDefault="0023216D" w:rsidP="0023216D">
            <w:pPr>
              <w:pStyle w:val="af3"/>
              <w:numPr>
                <w:ilvl w:val="0"/>
                <w:numId w:val="32"/>
              </w:numPr>
              <w:autoSpaceDE/>
              <w:autoSpaceDN/>
              <w:adjustRightInd/>
              <w:snapToGrid/>
              <w:spacing w:before="60" w:line="276" w:lineRule="auto"/>
              <w:ind w:firstLineChars="0" w:firstLine="400"/>
              <w:contextualSpacing/>
              <w:rPr>
                <w:sz w:val="21"/>
              </w:rPr>
            </w:pPr>
            <w:r w:rsidRPr="00C80388">
              <w:rPr>
                <w:sz w:val="21"/>
              </w:rPr>
              <w:t>MI-Option 1: Model identification with data collection related configuration(s) and/or indication(s)</w:t>
            </w:r>
          </w:p>
          <w:p w14:paraId="377825B9" w14:textId="77777777" w:rsidR="0023216D" w:rsidRPr="00C80388" w:rsidRDefault="0023216D" w:rsidP="0023216D">
            <w:pPr>
              <w:pStyle w:val="af3"/>
              <w:numPr>
                <w:ilvl w:val="0"/>
                <w:numId w:val="32"/>
              </w:numPr>
              <w:autoSpaceDE/>
              <w:autoSpaceDN/>
              <w:adjustRightInd/>
              <w:snapToGrid/>
              <w:spacing w:before="60" w:line="276" w:lineRule="auto"/>
              <w:ind w:firstLineChars="0" w:firstLine="400"/>
              <w:contextualSpacing/>
              <w:rPr>
                <w:sz w:val="21"/>
              </w:rPr>
            </w:pPr>
            <w:r w:rsidRPr="00C80388">
              <w:rPr>
                <w:sz w:val="21"/>
              </w:rPr>
              <w:t>MI-Option 2: Model identification with dataset transfer</w:t>
            </w:r>
          </w:p>
          <w:p w14:paraId="174BEBC6" w14:textId="77777777" w:rsidR="0023216D" w:rsidRPr="00C80388" w:rsidRDefault="0023216D" w:rsidP="0023216D">
            <w:pPr>
              <w:pStyle w:val="af3"/>
              <w:numPr>
                <w:ilvl w:val="0"/>
                <w:numId w:val="32"/>
              </w:numPr>
              <w:autoSpaceDE/>
              <w:autoSpaceDN/>
              <w:adjustRightInd/>
              <w:snapToGrid/>
              <w:spacing w:before="60" w:line="276" w:lineRule="auto"/>
              <w:ind w:firstLineChars="0" w:firstLine="400"/>
              <w:contextualSpacing/>
              <w:rPr>
                <w:sz w:val="21"/>
              </w:rPr>
            </w:pPr>
            <w:r w:rsidRPr="00C80388">
              <w:rPr>
                <w:sz w:val="21"/>
              </w:rPr>
              <w:t>MI-Option 3: Model identification in model transfer from NW to UE</w:t>
            </w:r>
          </w:p>
          <w:p w14:paraId="56A0BBEF" w14:textId="77777777" w:rsidR="0023216D" w:rsidRPr="00C80388" w:rsidRDefault="0023216D" w:rsidP="0023216D">
            <w:pPr>
              <w:pStyle w:val="af3"/>
              <w:numPr>
                <w:ilvl w:val="0"/>
                <w:numId w:val="32"/>
              </w:numPr>
              <w:autoSpaceDE/>
              <w:autoSpaceDN/>
              <w:adjustRightInd/>
              <w:snapToGrid/>
              <w:spacing w:before="60" w:line="276" w:lineRule="auto"/>
              <w:ind w:firstLineChars="0" w:firstLine="400"/>
              <w:contextualSpacing/>
              <w:rPr>
                <w:sz w:val="21"/>
              </w:rPr>
            </w:pPr>
            <w:r w:rsidRPr="00C80388">
              <w:rPr>
                <w:sz w:val="21"/>
              </w:rPr>
              <w:t>FFS: The boundary of the options</w:t>
            </w:r>
          </w:p>
          <w:p w14:paraId="6F5691B8" w14:textId="77777777" w:rsidR="0023216D" w:rsidRPr="00C80388" w:rsidRDefault="0023216D" w:rsidP="0023216D">
            <w:pPr>
              <w:pStyle w:val="af3"/>
              <w:numPr>
                <w:ilvl w:val="0"/>
                <w:numId w:val="32"/>
              </w:numPr>
              <w:autoSpaceDE/>
              <w:autoSpaceDN/>
              <w:adjustRightInd/>
              <w:snapToGrid/>
              <w:spacing w:before="60" w:line="276" w:lineRule="auto"/>
              <w:ind w:firstLineChars="0" w:firstLine="400"/>
              <w:contextualSpacing/>
              <w:rPr>
                <w:sz w:val="21"/>
              </w:rPr>
            </w:pPr>
            <w:r w:rsidRPr="00C80388">
              <w:rPr>
                <w:sz w:val="21"/>
              </w:rPr>
              <w:t>Note: the names (MI-Opton1, MI-Option 2, MI-Option 3) are used only for discussion purpose</w:t>
            </w:r>
          </w:p>
          <w:p w14:paraId="67212E23" w14:textId="77777777" w:rsidR="0023216D" w:rsidRPr="00C80388" w:rsidRDefault="0023216D" w:rsidP="0023216D">
            <w:pPr>
              <w:pStyle w:val="af3"/>
              <w:numPr>
                <w:ilvl w:val="0"/>
                <w:numId w:val="32"/>
              </w:numPr>
              <w:autoSpaceDE/>
              <w:autoSpaceDN/>
              <w:adjustRightInd/>
              <w:snapToGrid/>
              <w:spacing w:before="60" w:line="276" w:lineRule="auto"/>
              <w:ind w:firstLineChars="0" w:firstLine="400"/>
              <w:contextualSpacing/>
              <w:rPr>
                <w:sz w:val="21"/>
              </w:rPr>
            </w:pPr>
            <w:r w:rsidRPr="00C80388">
              <w:rPr>
                <w:sz w:val="21"/>
              </w:rPr>
              <w:t>Note: other options are not precluded</w:t>
            </w:r>
          </w:p>
          <w:p w14:paraId="7EF3DCF0" w14:textId="77777777" w:rsidR="0023216D" w:rsidRPr="00C80388" w:rsidRDefault="0023216D" w:rsidP="0023216D">
            <w:pPr>
              <w:rPr>
                <w:sz w:val="21"/>
              </w:rPr>
            </w:pPr>
            <w:r w:rsidRPr="00C80388">
              <w:rPr>
                <w:sz w:val="21"/>
              </w:rPr>
              <w:t>Observation</w:t>
            </w:r>
          </w:p>
          <w:p w14:paraId="6C6FD66D" w14:textId="77777777" w:rsidR="0023216D" w:rsidRPr="00C80388" w:rsidRDefault="0023216D" w:rsidP="0023216D">
            <w:pPr>
              <w:rPr>
                <w:sz w:val="21"/>
              </w:rPr>
            </w:pPr>
            <w:r w:rsidRPr="00C80388">
              <w:rPr>
                <w:sz w:val="21"/>
              </w:rPr>
              <w:t>The other options are proposed for model identification type B by companies during the discussion:</w:t>
            </w:r>
          </w:p>
          <w:p w14:paraId="1981FB87" w14:textId="77777777" w:rsidR="0023216D" w:rsidRPr="00C80388" w:rsidRDefault="0023216D" w:rsidP="0023216D">
            <w:pPr>
              <w:pStyle w:val="af3"/>
              <w:numPr>
                <w:ilvl w:val="0"/>
                <w:numId w:val="33"/>
              </w:numPr>
              <w:autoSpaceDE/>
              <w:autoSpaceDN/>
              <w:adjustRightInd/>
              <w:snapToGrid/>
              <w:spacing w:before="60" w:line="276" w:lineRule="auto"/>
              <w:ind w:firstLineChars="0" w:firstLine="400"/>
              <w:contextualSpacing/>
              <w:rPr>
                <w:sz w:val="21"/>
              </w:rPr>
            </w:pPr>
            <w:r w:rsidRPr="00C80388">
              <w:rPr>
                <w:sz w:val="21"/>
              </w:rPr>
              <w:t>MI-Option 4. Model identification via standardization of reference models. (for CSI compression)</w:t>
            </w:r>
          </w:p>
          <w:p w14:paraId="2A9B1B1F" w14:textId="77777777" w:rsidR="0023216D" w:rsidRPr="00C80388" w:rsidRDefault="0023216D" w:rsidP="0023216D">
            <w:pPr>
              <w:pStyle w:val="af3"/>
              <w:numPr>
                <w:ilvl w:val="0"/>
                <w:numId w:val="33"/>
              </w:numPr>
              <w:autoSpaceDE/>
              <w:autoSpaceDN/>
              <w:adjustRightInd/>
              <w:snapToGrid/>
              <w:spacing w:before="60" w:line="276" w:lineRule="auto"/>
              <w:ind w:firstLineChars="0" w:firstLine="400"/>
              <w:contextualSpacing/>
              <w:rPr>
                <w:sz w:val="21"/>
              </w:rPr>
            </w:pPr>
            <w:r w:rsidRPr="00C80388">
              <w:rPr>
                <w:sz w:val="21"/>
              </w:rPr>
              <w:t>MI-Option 5. Model identification via model monitoring</w:t>
            </w:r>
          </w:p>
          <w:p w14:paraId="4C7600C1" w14:textId="5C44E58E" w:rsidR="0023216D" w:rsidRPr="00C80388" w:rsidRDefault="0023216D" w:rsidP="0023216D">
            <w:pPr>
              <w:spacing w:before="60" w:line="276" w:lineRule="auto"/>
              <w:contextualSpacing/>
              <w:rPr>
                <w:sz w:val="21"/>
                <w:lang w:eastAsia="zh-CN"/>
              </w:rPr>
            </w:pPr>
          </w:p>
          <w:p w14:paraId="6607D2FD" w14:textId="77777777" w:rsidR="0023216D" w:rsidRPr="00C80388" w:rsidRDefault="0023216D" w:rsidP="0023216D">
            <w:pPr>
              <w:rPr>
                <w:rFonts w:eastAsia="等线"/>
                <w:iCs/>
                <w:sz w:val="21"/>
                <w:highlight w:val="green"/>
              </w:rPr>
            </w:pPr>
            <w:r w:rsidRPr="00C80388">
              <w:rPr>
                <w:rFonts w:eastAsia="等线" w:hint="eastAsia"/>
                <w:iCs/>
                <w:sz w:val="21"/>
                <w:highlight w:val="green"/>
              </w:rPr>
              <w:t>A</w:t>
            </w:r>
            <w:r w:rsidRPr="00C80388">
              <w:rPr>
                <w:rFonts w:eastAsia="等线"/>
                <w:iCs/>
                <w:sz w:val="21"/>
                <w:highlight w:val="green"/>
              </w:rPr>
              <w:t>greement</w:t>
            </w:r>
          </w:p>
          <w:p w14:paraId="55362846" w14:textId="77777777" w:rsidR="0023216D" w:rsidRPr="00C80388" w:rsidRDefault="0023216D" w:rsidP="0023216D">
            <w:pPr>
              <w:pStyle w:val="af3"/>
              <w:numPr>
                <w:ilvl w:val="0"/>
                <w:numId w:val="35"/>
              </w:numPr>
              <w:autoSpaceDE/>
              <w:autoSpaceDN/>
              <w:adjustRightInd/>
              <w:snapToGrid/>
              <w:spacing w:after="0"/>
              <w:ind w:left="284" w:firstLineChars="0" w:firstLine="400"/>
              <w:contextualSpacing/>
              <w:jc w:val="left"/>
              <w:rPr>
                <w:sz w:val="21"/>
              </w:rPr>
            </w:pPr>
            <w:r w:rsidRPr="00C80388">
              <w:rPr>
                <w:sz w:val="21"/>
              </w:rPr>
              <w:t>Regarding MI-Option 1 (Model identification with data collection related configuration(s) and/or indication(s)) of model identification type B, RAN1 further study the following aspects:</w:t>
            </w:r>
          </w:p>
          <w:p w14:paraId="19B3E2A5" w14:textId="77777777" w:rsidR="0023216D" w:rsidRPr="00C80388" w:rsidRDefault="0023216D" w:rsidP="0023216D">
            <w:pPr>
              <w:pStyle w:val="af3"/>
              <w:numPr>
                <w:ilvl w:val="0"/>
                <w:numId w:val="35"/>
              </w:numPr>
              <w:autoSpaceDE/>
              <w:autoSpaceDN/>
              <w:adjustRightInd/>
              <w:snapToGrid/>
              <w:spacing w:after="0"/>
              <w:ind w:firstLineChars="0" w:firstLine="400"/>
              <w:contextualSpacing/>
              <w:jc w:val="left"/>
              <w:rPr>
                <w:sz w:val="21"/>
              </w:rPr>
            </w:pPr>
            <w:r w:rsidRPr="00C80388">
              <w:rPr>
                <w:sz w:val="21"/>
              </w:rPr>
              <w:t xml:space="preserve">Relationship between model ID and </w:t>
            </w:r>
            <w:bookmarkStart w:id="7" w:name="OLE_LINK4"/>
            <w:r w:rsidRPr="00C80388">
              <w:rPr>
                <w:sz w:val="21"/>
              </w:rPr>
              <w:t>data collection related configuration(s)</w:t>
            </w:r>
            <w:bookmarkEnd w:id="7"/>
            <w:r w:rsidRPr="00C80388">
              <w:rPr>
                <w:sz w:val="21"/>
              </w:rPr>
              <w:t xml:space="preserve"> and/or indication(s) </w:t>
            </w:r>
          </w:p>
          <w:p w14:paraId="250A85EC" w14:textId="77777777" w:rsidR="0023216D" w:rsidRPr="00C80388" w:rsidRDefault="0023216D" w:rsidP="0023216D">
            <w:pPr>
              <w:pStyle w:val="af3"/>
              <w:numPr>
                <w:ilvl w:val="0"/>
                <w:numId w:val="35"/>
              </w:numPr>
              <w:autoSpaceDE/>
              <w:autoSpaceDN/>
              <w:adjustRightInd/>
              <w:snapToGrid/>
              <w:spacing w:after="0"/>
              <w:ind w:firstLineChars="0" w:firstLine="400"/>
              <w:contextualSpacing/>
              <w:jc w:val="left"/>
              <w:rPr>
                <w:sz w:val="21"/>
              </w:rPr>
            </w:pPr>
            <w:r w:rsidRPr="00C80388">
              <w:rPr>
                <w:sz w:val="21"/>
              </w:rPr>
              <w:t xml:space="preserve">Information transmitted from NW to UE (if any) </w:t>
            </w:r>
          </w:p>
          <w:p w14:paraId="1FC06822" w14:textId="77777777" w:rsidR="0023216D" w:rsidRPr="00C80388" w:rsidRDefault="0023216D" w:rsidP="0023216D">
            <w:pPr>
              <w:pStyle w:val="af3"/>
              <w:numPr>
                <w:ilvl w:val="0"/>
                <w:numId w:val="35"/>
              </w:numPr>
              <w:autoSpaceDE/>
              <w:autoSpaceDN/>
              <w:adjustRightInd/>
              <w:snapToGrid/>
              <w:spacing w:after="0"/>
              <w:ind w:firstLineChars="0" w:firstLine="400"/>
              <w:contextualSpacing/>
              <w:jc w:val="left"/>
              <w:rPr>
                <w:sz w:val="21"/>
              </w:rPr>
            </w:pPr>
            <w:r w:rsidRPr="00C80388">
              <w:rPr>
                <w:sz w:val="21"/>
              </w:rPr>
              <w:t>Information transmitted from UE to NW (if any)</w:t>
            </w:r>
          </w:p>
          <w:p w14:paraId="33679913" w14:textId="77777777" w:rsidR="0023216D" w:rsidRPr="00C80388" w:rsidRDefault="0023216D" w:rsidP="0023216D">
            <w:pPr>
              <w:pStyle w:val="af3"/>
              <w:numPr>
                <w:ilvl w:val="0"/>
                <w:numId w:val="35"/>
              </w:numPr>
              <w:autoSpaceDE/>
              <w:autoSpaceDN/>
              <w:adjustRightInd/>
              <w:snapToGrid/>
              <w:spacing w:after="0"/>
              <w:ind w:firstLineChars="0" w:firstLine="400"/>
              <w:contextualSpacing/>
              <w:jc w:val="left"/>
              <w:rPr>
                <w:sz w:val="21"/>
              </w:rPr>
            </w:pPr>
            <w:r w:rsidRPr="00C80388">
              <w:rPr>
                <w:sz w:val="21"/>
              </w:rPr>
              <w:t>The associated procedure</w:t>
            </w:r>
          </w:p>
          <w:p w14:paraId="286834A3" w14:textId="77777777" w:rsidR="0023216D" w:rsidRPr="00C80388" w:rsidRDefault="0023216D" w:rsidP="0023216D">
            <w:pPr>
              <w:pStyle w:val="af3"/>
              <w:numPr>
                <w:ilvl w:val="0"/>
                <w:numId w:val="35"/>
              </w:numPr>
              <w:autoSpaceDE/>
              <w:autoSpaceDN/>
              <w:adjustRightInd/>
              <w:snapToGrid/>
              <w:spacing w:after="0"/>
              <w:ind w:firstLineChars="0" w:firstLine="400"/>
              <w:contextualSpacing/>
              <w:jc w:val="left"/>
              <w:rPr>
                <w:sz w:val="21"/>
              </w:rPr>
            </w:pPr>
            <w:r w:rsidRPr="00C80388">
              <w:rPr>
                <w:sz w:val="21"/>
              </w:rPr>
              <w:t xml:space="preserve">Usage/Applicable use case(s) of MI-Option 1 </w:t>
            </w:r>
          </w:p>
          <w:p w14:paraId="3A3E41A5" w14:textId="4F919CB1" w:rsidR="0023216D" w:rsidRPr="00891FF1" w:rsidRDefault="0023216D" w:rsidP="005E0827">
            <w:pPr>
              <w:rPr>
                <w:sz w:val="21"/>
                <w:lang w:eastAsia="x-none"/>
              </w:rPr>
            </w:pPr>
            <w:r w:rsidRPr="00C80388">
              <w:rPr>
                <w:sz w:val="21"/>
                <w:lang w:eastAsia="x-none"/>
              </w:rPr>
              <w:t>Note: whether MI-Option 1 is needed or not is a separate discussion</w:t>
            </w:r>
          </w:p>
        </w:tc>
      </w:tr>
    </w:tbl>
    <w:p w14:paraId="2174FAE7" w14:textId="39B669BA" w:rsidR="00500F36" w:rsidRDefault="00C80388" w:rsidP="00C80388">
      <w:pPr>
        <w:overflowPunct w:val="0"/>
        <w:spacing w:after="180"/>
        <w:textAlignment w:val="baseline"/>
        <w:rPr>
          <w:lang w:eastAsia="zh-CN"/>
        </w:rPr>
      </w:pPr>
      <w:r>
        <w:rPr>
          <w:lang w:eastAsia="zh-CN"/>
        </w:rPr>
        <w:t xml:space="preserve">For Type A, a large of air interface overhead can be saved while offline engineering is required. </w:t>
      </w:r>
      <w:r w:rsidR="00500F36">
        <w:rPr>
          <w:lang w:eastAsia="zh-CN"/>
        </w:rPr>
        <w:t xml:space="preserve">For offline coordination, in </w:t>
      </w:r>
      <w:r w:rsidR="00635FA1">
        <w:rPr>
          <w:lang w:eastAsia="zh-CN"/>
        </w:rPr>
        <w:t>theory,</w:t>
      </w:r>
      <w:r w:rsidR="00500F36">
        <w:rPr>
          <w:lang w:eastAsia="zh-CN"/>
        </w:rPr>
        <w:t xml:space="preserve"> anything can be exchanged/coordination among different entities</w:t>
      </w:r>
      <w:r w:rsidR="00635FA1">
        <w:rPr>
          <w:lang w:eastAsia="zh-CN"/>
        </w:rPr>
        <w:t xml:space="preserve"> and it is not needed to be specified. </w:t>
      </w:r>
      <w:r>
        <w:rPr>
          <w:lang w:eastAsia="zh-CN"/>
        </w:rPr>
        <w:t xml:space="preserve">It can be applicable for two-sided model and one-sided model. </w:t>
      </w:r>
    </w:p>
    <w:p w14:paraId="2B878EF7" w14:textId="0A847166" w:rsidR="00635FA1" w:rsidRDefault="00635FA1" w:rsidP="00635FA1">
      <w:pPr>
        <w:overflowPunct w:val="0"/>
        <w:spacing w:after="180"/>
        <w:textAlignment w:val="baseline"/>
        <w:rPr>
          <w:lang w:eastAsia="zh-CN"/>
        </w:rPr>
      </w:pPr>
      <w:r>
        <w:rPr>
          <w:lang w:eastAsia="zh-CN"/>
        </w:rPr>
        <w:t xml:space="preserve">For type B, Type B1 and Type B2 can be interpreted as online identification. It is obvious that offline co-engineering can be avoided but it would bring in air interface overhead, spec effort and so on. </w:t>
      </w:r>
    </w:p>
    <w:p w14:paraId="1664C241" w14:textId="766C070E" w:rsidR="00B57412" w:rsidRDefault="00635FA1" w:rsidP="00635FA1">
      <w:pPr>
        <w:overflowPunct w:val="0"/>
        <w:spacing w:after="180"/>
        <w:textAlignment w:val="baseline"/>
        <w:rPr>
          <w:lang w:eastAsia="zh-CN"/>
        </w:rPr>
      </w:pPr>
      <w:r>
        <w:rPr>
          <w:lang w:eastAsia="zh-CN"/>
        </w:rPr>
        <w:t xml:space="preserve">Regarding MI-Option 1 </w:t>
      </w:r>
      <w:r w:rsidR="00B57412">
        <w:rPr>
          <w:lang w:eastAsia="zh-CN"/>
        </w:rPr>
        <w:t xml:space="preserve">for Type B, </w:t>
      </w:r>
      <w:r w:rsidR="00B57412">
        <w:rPr>
          <w:rFonts w:hint="eastAsia"/>
          <w:lang w:eastAsia="zh-CN"/>
        </w:rPr>
        <w:t>m</w:t>
      </w:r>
      <w:r w:rsidR="00B57412">
        <w:rPr>
          <w:lang w:eastAsia="zh-CN"/>
        </w:rPr>
        <w:t xml:space="preserve">odel identification can be completed along with dataset collection related configuration(s) </w:t>
      </w:r>
      <w:r w:rsidR="00B57412">
        <w:rPr>
          <w:rFonts w:hint="eastAsia"/>
          <w:lang w:eastAsia="zh-CN"/>
        </w:rPr>
        <w:t>a</w:t>
      </w:r>
      <w:r w:rsidR="00B57412">
        <w:rPr>
          <w:lang w:eastAsia="zh-CN"/>
        </w:rPr>
        <w:t xml:space="preserve">nd/or indication. </w:t>
      </w:r>
      <w:r w:rsidR="00C26F6C">
        <w:rPr>
          <w:lang w:eastAsia="zh-CN"/>
        </w:rPr>
        <w:t xml:space="preserve">Regarding dataset collection related configuration, it can be RS configuration, or #subband configuration, or </w:t>
      </w:r>
      <w:r w:rsidR="005C66D5">
        <w:rPr>
          <w:lang w:eastAsia="zh-CN"/>
        </w:rPr>
        <w:t>configuration reflecting NW-side additional condition, or configuration reflecting UE-side additional condition</w:t>
      </w:r>
      <w:r w:rsidR="003B0A6A">
        <w:rPr>
          <w:lang w:eastAsia="zh-CN"/>
        </w:rPr>
        <w:t>, and so on</w:t>
      </w:r>
      <w:r w:rsidR="005C66D5">
        <w:rPr>
          <w:lang w:eastAsia="zh-CN"/>
        </w:rPr>
        <w:t xml:space="preserve">. But anyway, in our understanding, from the perspective of specification, one ID is needed to realize the configuration, and the ID can be dataset ID or others. </w:t>
      </w:r>
      <w:r w:rsidR="00C26F6C">
        <w:rPr>
          <w:lang w:eastAsia="zh-CN"/>
        </w:rPr>
        <w:t>The dataset</w:t>
      </w:r>
      <w:r w:rsidR="005C66D5">
        <w:rPr>
          <w:lang w:eastAsia="zh-CN"/>
        </w:rPr>
        <w:t xml:space="preserve"> achieved by basing the related configuration</w:t>
      </w:r>
      <w:r w:rsidR="00C26F6C">
        <w:rPr>
          <w:lang w:eastAsia="zh-CN"/>
        </w:rPr>
        <w:t xml:space="preserve"> can be used for model training. Depending on model training methods, one model can be trained with dataset achieved by basing on one specific dataset collection configuration, or multiple datasets achieved by basing on multiple specific dataset collection configuration. Thus, one model ID can map into one or multiple </w:t>
      </w:r>
      <w:r w:rsidR="005C66D5">
        <w:rPr>
          <w:lang w:eastAsia="zh-CN"/>
        </w:rPr>
        <w:t>IDs. For MI-Option 1, for example, one possible procedure</w:t>
      </w:r>
      <w:r w:rsidR="00CF31E3">
        <w:rPr>
          <w:lang w:eastAsia="zh-CN"/>
        </w:rPr>
        <w:t xml:space="preserve"> for TypeB2</w:t>
      </w:r>
      <w:r w:rsidR="005C66D5">
        <w:rPr>
          <w:lang w:eastAsia="zh-CN"/>
        </w:rPr>
        <w:t xml:space="preserve"> is shown below:</w:t>
      </w:r>
    </w:p>
    <w:p w14:paraId="792065BD" w14:textId="23C82266" w:rsidR="005C66D5" w:rsidRDefault="005C66D5" w:rsidP="005C66D5">
      <w:pPr>
        <w:pStyle w:val="af3"/>
        <w:numPr>
          <w:ilvl w:val="0"/>
          <w:numId w:val="27"/>
        </w:numPr>
        <w:overflowPunct w:val="0"/>
        <w:spacing w:after="180"/>
        <w:ind w:firstLineChars="0"/>
        <w:textAlignment w:val="baseline"/>
        <w:rPr>
          <w:lang w:eastAsia="zh-CN"/>
        </w:rPr>
      </w:pPr>
      <w:r>
        <w:rPr>
          <w:lang w:eastAsia="zh-CN"/>
        </w:rPr>
        <w:t>Step1: NW initiates to configure</w:t>
      </w:r>
      <w:r w:rsidR="00CF31E3">
        <w:rPr>
          <w:lang w:eastAsia="zh-CN"/>
        </w:rPr>
        <w:t>/transmit</w:t>
      </w:r>
      <w:r>
        <w:rPr>
          <w:lang w:eastAsia="zh-CN"/>
        </w:rPr>
        <w:t xml:space="preserve"> the dataset collection r</w:t>
      </w:r>
      <w:r w:rsidR="00CF31E3">
        <w:rPr>
          <w:lang w:eastAsia="zh-CN"/>
        </w:rPr>
        <w:t>elated information, to enable UE to achieve the dataset;</w:t>
      </w:r>
    </w:p>
    <w:p w14:paraId="79939630" w14:textId="55CD57A1" w:rsidR="00CF31E3" w:rsidRDefault="00CF31E3" w:rsidP="005C66D5">
      <w:pPr>
        <w:pStyle w:val="af3"/>
        <w:numPr>
          <w:ilvl w:val="0"/>
          <w:numId w:val="27"/>
        </w:numPr>
        <w:overflowPunct w:val="0"/>
        <w:spacing w:after="180"/>
        <w:ind w:firstLineChars="0"/>
        <w:textAlignment w:val="baseline"/>
        <w:rPr>
          <w:lang w:eastAsia="zh-CN"/>
        </w:rPr>
      </w:pPr>
      <w:r>
        <w:rPr>
          <w:lang w:eastAsia="zh-CN"/>
        </w:rPr>
        <w:t>Step2: UE trains model based on the achieved datasets, and reports to gNB that model has been trained based on or multiple IDs (ID can be dataset ID or others);</w:t>
      </w:r>
    </w:p>
    <w:p w14:paraId="6F698695" w14:textId="22BF317B" w:rsidR="00826E1E" w:rsidRPr="00826E1E" w:rsidRDefault="00CF31E3" w:rsidP="00CF31E3">
      <w:pPr>
        <w:pStyle w:val="af3"/>
        <w:numPr>
          <w:ilvl w:val="0"/>
          <w:numId w:val="27"/>
        </w:numPr>
        <w:overflowPunct w:val="0"/>
        <w:spacing w:after="180"/>
        <w:ind w:firstLineChars="0"/>
        <w:textAlignment w:val="baseline"/>
        <w:rPr>
          <w:lang w:eastAsia="zh-CN"/>
        </w:rPr>
      </w:pPr>
      <w:r>
        <w:rPr>
          <w:lang w:eastAsia="zh-CN"/>
        </w:rPr>
        <w:lastRenderedPageBreak/>
        <w:t>Step 3: NW allocates model ID to UE with the mapping into IDs;</w:t>
      </w:r>
    </w:p>
    <w:p w14:paraId="06CA7600" w14:textId="6950F192" w:rsidR="00891FF1" w:rsidRDefault="00CF31E3" w:rsidP="00CF31E3">
      <w:pPr>
        <w:overflowPunct w:val="0"/>
        <w:spacing w:after="180"/>
        <w:textAlignment w:val="baseline"/>
        <w:rPr>
          <w:lang w:eastAsia="zh-CN"/>
        </w:rPr>
      </w:pPr>
      <w:r>
        <w:rPr>
          <w:rFonts w:hint="eastAsia"/>
          <w:lang w:eastAsia="zh-CN"/>
        </w:rPr>
        <w:t>F</w:t>
      </w:r>
      <w:r>
        <w:rPr>
          <w:lang w:eastAsia="zh-CN"/>
        </w:rPr>
        <w:t>or MI-Option 2</w:t>
      </w:r>
      <w:r>
        <w:rPr>
          <w:rFonts w:hint="eastAsia"/>
          <w:lang w:eastAsia="zh-CN"/>
        </w:rPr>
        <w:t>,</w:t>
      </w:r>
      <w:r>
        <w:rPr>
          <w:lang w:eastAsia="zh-CN"/>
        </w:rPr>
        <w:t xml:space="preserve"> it is</w:t>
      </w:r>
      <w:r w:rsidR="000C01E1">
        <w:rPr>
          <w:lang w:eastAsia="zh-CN"/>
        </w:rPr>
        <w:t xml:space="preserve"> similar</w:t>
      </w:r>
      <w:r>
        <w:rPr>
          <w:lang w:eastAsia="zh-CN"/>
        </w:rPr>
        <w:t xml:space="preserve"> to MI</w:t>
      </w:r>
      <w:r w:rsidR="000C01E1">
        <w:rPr>
          <w:lang w:eastAsia="zh-CN"/>
        </w:rPr>
        <w:t>-Option 1. The difference lies in the dataset is directly transferred for option 2. The transferred dataset also can be represented by one ID (e.g., dataset ID).</w:t>
      </w:r>
    </w:p>
    <w:p w14:paraId="61504C39" w14:textId="1F117CF3" w:rsidR="00826E1E" w:rsidRPr="00826E1E" w:rsidRDefault="00826E1E" w:rsidP="00826E1E">
      <w:pPr>
        <w:rPr>
          <w:lang w:eastAsia="zh-CN"/>
        </w:rPr>
      </w:pPr>
      <w:bookmarkStart w:id="8" w:name="OLE_LINK13"/>
      <w:r w:rsidRPr="00826E1E">
        <w:rPr>
          <w:b/>
          <w:lang w:eastAsia="zh-CN"/>
        </w:rPr>
        <w:t xml:space="preserve">Proposal </w:t>
      </w:r>
      <w:r w:rsidR="000C37EC">
        <w:rPr>
          <w:b/>
          <w:lang w:eastAsia="zh-CN"/>
        </w:rPr>
        <w:t>3</w:t>
      </w:r>
      <w:r>
        <w:rPr>
          <w:b/>
          <w:lang w:eastAsia="zh-CN"/>
        </w:rPr>
        <w:t xml:space="preserve">: For MI-Option 1 and MI-Option 2, one model ID can be mapped into one or multiple dataset ID or dataset collection related </w:t>
      </w:r>
      <w:r w:rsidR="000C37EC">
        <w:rPr>
          <w:b/>
          <w:lang w:eastAsia="zh-CN"/>
        </w:rPr>
        <w:t>configurations</w:t>
      </w:r>
      <w:r>
        <w:rPr>
          <w:b/>
          <w:lang w:eastAsia="zh-CN"/>
        </w:rPr>
        <w:t>.</w:t>
      </w:r>
    </w:p>
    <w:bookmarkEnd w:id="8"/>
    <w:p w14:paraId="1B53854E" w14:textId="059D3118" w:rsidR="000C01E1" w:rsidRDefault="003B0A6A" w:rsidP="00CF31E3">
      <w:pPr>
        <w:overflowPunct w:val="0"/>
        <w:spacing w:after="180"/>
        <w:textAlignment w:val="baseline"/>
        <w:rPr>
          <w:lang w:eastAsia="zh-CN"/>
        </w:rPr>
      </w:pPr>
      <w:r>
        <w:rPr>
          <w:lang w:eastAsia="zh-CN"/>
        </w:rPr>
        <w:t xml:space="preserve">For MI-Option </w:t>
      </w:r>
      <w:r w:rsidR="000C01E1">
        <w:rPr>
          <w:lang w:eastAsia="zh-CN"/>
        </w:rPr>
        <w:t>3, model identification is accomplished with model transfer</w:t>
      </w:r>
      <w:r>
        <w:rPr>
          <w:lang w:eastAsia="zh-CN"/>
        </w:rPr>
        <w:t>, where model ID can be included into the transferred information</w:t>
      </w:r>
      <w:r w:rsidR="000C01E1">
        <w:rPr>
          <w:lang w:eastAsia="zh-CN"/>
        </w:rPr>
        <w:t>.</w:t>
      </w:r>
      <w:r>
        <w:rPr>
          <w:lang w:eastAsia="zh-CN"/>
        </w:rPr>
        <w:t xml:space="preserve"> </w:t>
      </w:r>
      <w:r w:rsidR="00826E1E">
        <w:rPr>
          <w:lang w:eastAsia="zh-CN"/>
        </w:rPr>
        <w:t xml:space="preserve">It can be applied for any use case. </w:t>
      </w:r>
      <w:r>
        <w:rPr>
          <w:lang w:eastAsia="zh-CN"/>
        </w:rPr>
        <w:t>But i</w:t>
      </w:r>
      <w:r w:rsidR="000C01E1">
        <w:rPr>
          <w:lang w:eastAsia="zh-CN"/>
        </w:rPr>
        <w:t xml:space="preserve">t depends on </w:t>
      </w:r>
      <w:bookmarkStart w:id="9" w:name="OLE_LINK5"/>
      <w:r w:rsidR="000C01E1">
        <w:rPr>
          <w:lang w:eastAsia="zh-CN"/>
        </w:rPr>
        <w:t>whether model transfer would be supported.</w:t>
      </w:r>
      <w:bookmarkEnd w:id="9"/>
    </w:p>
    <w:p w14:paraId="152F3B78" w14:textId="6281A4E1" w:rsidR="000C01E1" w:rsidRDefault="003B0A6A" w:rsidP="00CF31E3">
      <w:pPr>
        <w:overflowPunct w:val="0"/>
        <w:spacing w:after="180"/>
        <w:textAlignment w:val="baseline"/>
        <w:rPr>
          <w:lang w:eastAsia="zh-CN"/>
        </w:rPr>
      </w:pPr>
      <w:r>
        <w:rPr>
          <w:lang w:eastAsia="zh-CN"/>
        </w:rPr>
        <w:t xml:space="preserve">For MI-Option </w:t>
      </w:r>
      <w:r w:rsidR="00BE22BB">
        <w:rPr>
          <w:lang w:eastAsia="zh-CN"/>
        </w:rPr>
        <w:t>4, since the reference model would be standardized, it is natural to realize model identification</w:t>
      </w:r>
      <w:r w:rsidR="00826E1E">
        <w:rPr>
          <w:lang w:eastAsia="zh-CN"/>
        </w:rPr>
        <w:t>, and it can be applicable for any use case</w:t>
      </w:r>
      <w:r w:rsidR="00BE22BB">
        <w:rPr>
          <w:lang w:eastAsia="zh-CN"/>
        </w:rPr>
        <w:t>.</w:t>
      </w:r>
      <w:r w:rsidR="00826E1E">
        <w:rPr>
          <w:lang w:eastAsia="zh-CN"/>
        </w:rPr>
        <w:t xml:space="preserve"> But it depends on whether to define the reference model.</w:t>
      </w:r>
    </w:p>
    <w:p w14:paraId="08165EAC" w14:textId="5C9A284A" w:rsidR="000C01E1" w:rsidRDefault="000C01E1" w:rsidP="00CF31E3">
      <w:pPr>
        <w:overflowPunct w:val="0"/>
        <w:spacing w:after="180"/>
        <w:textAlignment w:val="baseline"/>
        <w:rPr>
          <w:lang w:eastAsia="zh-CN"/>
        </w:rPr>
      </w:pPr>
      <w:r>
        <w:rPr>
          <w:lang w:eastAsia="zh-CN"/>
        </w:rPr>
        <w:t xml:space="preserve">For MI-Option </w:t>
      </w:r>
      <w:r w:rsidR="00891FF1">
        <w:rPr>
          <w:lang w:eastAsia="zh-CN"/>
        </w:rPr>
        <w:t>5</w:t>
      </w:r>
      <w:r>
        <w:rPr>
          <w:lang w:eastAsia="zh-CN"/>
        </w:rPr>
        <w:t xml:space="preserve">, we are not clear </w:t>
      </w:r>
      <w:r w:rsidR="00891FF1">
        <w:rPr>
          <w:lang w:eastAsia="zh-CN"/>
        </w:rPr>
        <w:t xml:space="preserve">about </w:t>
      </w:r>
      <w:r>
        <w:rPr>
          <w:lang w:eastAsia="zh-CN"/>
        </w:rPr>
        <w:t xml:space="preserve">how it work. Generally </w:t>
      </w:r>
      <w:r w:rsidR="00891FF1">
        <w:rPr>
          <w:lang w:eastAsia="zh-CN"/>
        </w:rPr>
        <w:t>only after identification, the monitoring stage would be star</w:t>
      </w:r>
      <w:r w:rsidR="00BE22BB">
        <w:rPr>
          <w:lang w:eastAsia="zh-CN"/>
        </w:rPr>
        <w:t>ted. B</w:t>
      </w:r>
      <w:r w:rsidR="00891FF1">
        <w:rPr>
          <w:lang w:eastAsia="zh-CN"/>
        </w:rPr>
        <w:t>lind monitoring/identification would cause more resources</w:t>
      </w:r>
      <w:r w:rsidR="00BE22BB">
        <w:rPr>
          <w:lang w:eastAsia="zh-CN"/>
        </w:rPr>
        <w:t xml:space="preserve"> to be wasted</w:t>
      </w:r>
      <w:r w:rsidR="00891FF1">
        <w:rPr>
          <w:lang w:eastAsia="zh-CN"/>
        </w:rPr>
        <w:t>, and the latency/performance can not be ensured.</w:t>
      </w:r>
    </w:p>
    <w:p w14:paraId="1099B79D" w14:textId="41EE8D79" w:rsidR="00635FA1" w:rsidRPr="00635FA1" w:rsidRDefault="00891FF1" w:rsidP="00C80388">
      <w:pPr>
        <w:overflowPunct w:val="0"/>
        <w:spacing w:after="180"/>
        <w:textAlignment w:val="baseline"/>
        <w:rPr>
          <w:lang w:eastAsia="zh-CN"/>
        </w:rPr>
      </w:pPr>
      <w:r>
        <w:rPr>
          <w:lang w:eastAsia="zh-CN"/>
        </w:rPr>
        <w:t xml:space="preserve">Like </w:t>
      </w:r>
      <w:r w:rsidR="00BE22BB">
        <w:rPr>
          <w:lang w:eastAsia="zh-CN"/>
        </w:rPr>
        <w:t xml:space="preserve">model identification </w:t>
      </w:r>
      <w:r>
        <w:rPr>
          <w:lang w:eastAsia="zh-CN"/>
        </w:rPr>
        <w:t>Type</w:t>
      </w:r>
      <w:r w:rsidR="00BE22BB">
        <w:rPr>
          <w:lang w:eastAsia="zh-CN"/>
        </w:rPr>
        <w:t xml:space="preserve"> </w:t>
      </w:r>
      <w:r>
        <w:rPr>
          <w:lang w:eastAsia="zh-CN"/>
        </w:rPr>
        <w:t xml:space="preserve">A, </w:t>
      </w:r>
      <w:r w:rsidR="00BE22BB">
        <w:rPr>
          <w:lang w:eastAsia="zh-CN"/>
        </w:rPr>
        <w:t>model identification Type B</w:t>
      </w:r>
      <w:r>
        <w:rPr>
          <w:lang w:eastAsia="zh-CN"/>
        </w:rPr>
        <w:t xml:space="preserve"> also can be applied for one-sided use cases and two-sided use cases. But it does not mean model identification is necessary. For example, for one-sid</w:t>
      </w:r>
      <w:r w:rsidR="004B270E">
        <w:rPr>
          <w:lang w:eastAsia="zh-CN"/>
        </w:rPr>
        <w:t xml:space="preserve">ed use case like BM and positioning, we have not seen additional benefits compared to functionality identification. For two-sided use case, e.g., (S-F or T-S-F) CSI compression, </w:t>
      </w:r>
      <w:r w:rsidR="00BE22BB">
        <w:rPr>
          <w:lang w:eastAsia="zh-CN"/>
        </w:rPr>
        <w:t xml:space="preserve">the model identification seems to be considered, and </w:t>
      </w:r>
      <w:r w:rsidR="00C15933">
        <w:rPr>
          <w:lang w:eastAsia="zh-CN"/>
        </w:rPr>
        <w:t xml:space="preserve">it is beneficial to enable model alignment between two sides. </w:t>
      </w:r>
    </w:p>
    <w:p w14:paraId="341FD820" w14:textId="25444C20" w:rsidR="00254F7E" w:rsidRPr="00826E1E" w:rsidRDefault="009561F1" w:rsidP="007C1440">
      <w:pPr>
        <w:rPr>
          <w:b/>
          <w:lang w:eastAsia="zh-CN"/>
        </w:rPr>
      </w:pPr>
      <w:bookmarkStart w:id="10" w:name="OLE_LINK52"/>
      <w:bookmarkStart w:id="11" w:name="OLE_LINK48"/>
      <w:bookmarkStart w:id="12" w:name="OLE_LINK51"/>
      <w:bookmarkStart w:id="13" w:name="OLE_LINK7"/>
      <w:r w:rsidRPr="00826E1E">
        <w:rPr>
          <w:b/>
          <w:lang w:eastAsia="zh-CN"/>
        </w:rPr>
        <w:t xml:space="preserve">Proposal </w:t>
      </w:r>
      <w:r w:rsidR="000C37EC">
        <w:rPr>
          <w:b/>
          <w:lang w:eastAsia="zh-CN"/>
        </w:rPr>
        <w:t>4</w:t>
      </w:r>
      <w:r w:rsidRPr="00826E1E">
        <w:rPr>
          <w:b/>
          <w:lang w:eastAsia="zh-CN"/>
        </w:rPr>
        <w:t>: At least for two-sided model</w:t>
      </w:r>
      <w:r w:rsidRPr="00826E1E">
        <w:rPr>
          <w:rFonts w:hint="eastAsia"/>
          <w:b/>
          <w:lang w:eastAsia="zh-CN"/>
        </w:rPr>
        <w:t>,</w:t>
      </w:r>
      <w:r w:rsidRPr="00826E1E">
        <w:rPr>
          <w:b/>
          <w:lang w:eastAsia="zh-CN"/>
        </w:rPr>
        <w:t xml:space="preserve"> model identification </w:t>
      </w:r>
      <w:r w:rsidR="007C1440" w:rsidRPr="00826E1E">
        <w:rPr>
          <w:b/>
          <w:lang w:eastAsia="zh-CN"/>
        </w:rPr>
        <w:t xml:space="preserve">can be considered, </w:t>
      </w:r>
      <w:r w:rsidR="00254F7E" w:rsidRPr="00826E1E">
        <w:rPr>
          <w:b/>
          <w:lang w:eastAsia="zh-CN"/>
        </w:rPr>
        <w:t>for the sake of providing p</w:t>
      </w:r>
      <w:r w:rsidR="00A92FDC" w:rsidRPr="00826E1E">
        <w:rPr>
          <w:b/>
          <w:lang w:eastAsia="zh-CN"/>
        </w:rPr>
        <w:t>airing of two-sided models</w:t>
      </w:r>
      <w:bookmarkEnd w:id="10"/>
    </w:p>
    <w:p w14:paraId="2F617C9E" w14:textId="7EE53EBB" w:rsidR="00E15C11" w:rsidRPr="00826E1E" w:rsidRDefault="001B7781" w:rsidP="007C1440">
      <w:pPr>
        <w:pStyle w:val="af3"/>
        <w:numPr>
          <w:ilvl w:val="3"/>
          <w:numId w:val="18"/>
        </w:numPr>
        <w:ind w:left="704" w:firstLineChars="0"/>
        <w:rPr>
          <w:b/>
          <w:lang w:eastAsia="zh-CN"/>
        </w:rPr>
      </w:pPr>
      <w:r w:rsidRPr="00826E1E">
        <w:rPr>
          <w:b/>
          <w:lang w:eastAsia="zh-CN"/>
        </w:rPr>
        <w:t>Model-ID-based LCM</w:t>
      </w:r>
      <w:r w:rsidR="00D933CC" w:rsidRPr="00826E1E">
        <w:rPr>
          <w:b/>
          <w:lang w:eastAsia="zh-CN"/>
        </w:rPr>
        <w:t xml:space="preserve"> can be considered and</w:t>
      </w:r>
      <w:r w:rsidRPr="00826E1E">
        <w:rPr>
          <w:b/>
          <w:lang w:eastAsia="zh-CN"/>
        </w:rPr>
        <w:t xml:space="preserve"> provides more granular, model-level management by NW </w:t>
      </w:r>
      <w:bookmarkStart w:id="14" w:name="OLE_LINK55"/>
      <w:bookmarkStart w:id="15" w:name="OLE_LINK42"/>
      <w:bookmarkEnd w:id="11"/>
      <w:bookmarkEnd w:id="12"/>
    </w:p>
    <w:bookmarkEnd w:id="13"/>
    <w:bookmarkEnd w:id="14"/>
    <w:bookmarkEnd w:id="15"/>
    <w:p w14:paraId="202757F1" w14:textId="77777777" w:rsidR="00CE2AB6" w:rsidRPr="00CE2AB6" w:rsidRDefault="00CE2AB6" w:rsidP="0056712D">
      <w:pPr>
        <w:rPr>
          <w:lang w:val="en-GB" w:eastAsia="zh-CN"/>
        </w:rPr>
      </w:pPr>
    </w:p>
    <w:p w14:paraId="16E1DA0F" w14:textId="77777777" w:rsidR="007C2BDF" w:rsidRDefault="007C2BDF" w:rsidP="0056712D">
      <w:pPr>
        <w:pStyle w:val="1"/>
        <w:rPr>
          <w:lang w:eastAsia="zh-CN"/>
        </w:rPr>
      </w:pPr>
      <w:r>
        <w:rPr>
          <w:lang w:eastAsia="zh-CN"/>
        </w:rPr>
        <w:t xml:space="preserve">Conclusion </w:t>
      </w:r>
    </w:p>
    <w:p w14:paraId="0F0FAF73" w14:textId="2C5939F0" w:rsidR="000F29EC" w:rsidRPr="00996D0C" w:rsidRDefault="007C2BDF" w:rsidP="00996D0C">
      <w:pPr>
        <w:rPr>
          <w:b/>
          <w:i/>
          <w:lang w:eastAsia="zh-CN"/>
        </w:rPr>
      </w:pPr>
      <w:r w:rsidRPr="0020632D">
        <w:rPr>
          <w:lang w:eastAsia="zh-CN"/>
        </w:rPr>
        <w:t>In this contribution, we provide our opinions on</w:t>
      </w:r>
      <w:r w:rsidR="00E442F6">
        <w:rPr>
          <w:lang w:eastAsia="zh-CN"/>
        </w:rPr>
        <w:t xml:space="preserve"> general aspects of AI/ML</w:t>
      </w:r>
      <w:r w:rsidR="00E252A4" w:rsidRPr="0020632D">
        <w:rPr>
          <w:lang w:eastAsia="zh-CN"/>
        </w:rPr>
        <w:t>:</w:t>
      </w:r>
      <w:bookmarkEnd w:id="2"/>
    </w:p>
    <w:p w14:paraId="70C6F88B" w14:textId="6A527D8C" w:rsidR="00996D0C" w:rsidRPr="00FC7C5F" w:rsidRDefault="00FC7C5F" w:rsidP="00996D0C">
      <w:pPr>
        <w:rPr>
          <w:b/>
          <w:lang w:eastAsia="zh-CN"/>
        </w:rPr>
      </w:pPr>
      <w:r>
        <w:rPr>
          <w:b/>
          <w:lang w:eastAsia="zh-CN"/>
        </w:rPr>
        <w:t>Proposal 1</w:t>
      </w:r>
      <w:r w:rsidRPr="00855CC0">
        <w:rPr>
          <w:b/>
          <w:lang w:eastAsia="zh-CN"/>
        </w:rPr>
        <w:t>: For data collection for UE-side model tra</w:t>
      </w:r>
      <w:r w:rsidR="002A0000">
        <w:rPr>
          <w:b/>
          <w:lang w:eastAsia="zh-CN"/>
        </w:rPr>
        <w:t>ining, support 1a</w:t>
      </w:r>
      <w:r w:rsidRPr="00855CC0">
        <w:rPr>
          <w:b/>
          <w:lang w:eastAsia="zh-CN"/>
        </w:rPr>
        <w:t xml:space="preserve"> or we</w:t>
      </w:r>
      <w:r>
        <w:rPr>
          <w:b/>
          <w:lang w:eastAsia="zh-CN"/>
        </w:rPr>
        <w:t xml:space="preserve"> could</w:t>
      </w:r>
      <w:r w:rsidRPr="00855CC0">
        <w:rPr>
          <w:b/>
          <w:lang w:eastAsia="zh-CN"/>
        </w:rPr>
        <w:t xml:space="preserve"> wait the progress of RAN2.</w:t>
      </w:r>
    </w:p>
    <w:p w14:paraId="7456669C" w14:textId="424703DD" w:rsidR="000C37EC" w:rsidRPr="00E63F4E" w:rsidRDefault="000C37EC" w:rsidP="000C37EC">
      <w:pPr>
        <w:rPr>
          <w:b/>
          <w:lang w:eastAsia="zh-CN"/>
        </w:rPr>
      </w:pPr>
      <w:r>
        <w:rPr>
          <w:b/>
          <w:lang w:eastAsia="zh-CN"/>
        </w:rPr>
        <w:t>Proposal 2</w:t>
      </w:r>
      <w:r w:rsidRPr="00855CC0">
        <w:rPr>
          <w:b/>
          <w:lang w:eastAsia="zh-CN"/>
        </w:rPr>
        <w:t>:</w:t>
      </w:r>
      <w:r>
        <w:rPr>
          <w:b/>
          <w:lang w:eastAsia="zh-CN"/>
        </w:rPr>
        <w:t xml:space="preserve"> Suggest to defer the discussion on model transfer/delivery until good progress on AI9.1.3.2 multi-vendor issue achieved.</w:t>
      </w:r>
    </w:p>
    <w:p w14:paraId="4FFF70B3" w14:textId="77777777" w:rsidR="000C37EC" w:rsidRPr="00826E1E" w:rsidRDefault="000C37EC" w:rsidP="000C37EC">
      <w:pPr>
        <w:rPr>
          <w:lang w:eastAsia="zh-CN"/>
        </w:rPr>
      </w:pPr>
      <w:r w:rsidRPr="00826E1E">
        <w:rPr>
          <w:b/>
          <w:lang w:eastAsia="zh-CN"/>
        </w:rPr>
        <w:t xml:space="preserve">Proposal </w:t>
      </w:r>
      <w:r>
        <w:rPr>
          <w:b/>
          <w:lang w:eastAsia="zh-CN"/>
        </w:rPr>
        <w:t>3: For MI-Option 1 and MI-Option 2, one model ID can be mapped into one or multiple dataset ID or dataset collection related configurations.</w:t>
      </w:r>
    </w:p>
    <w:p w14:paraId="6C8F8393" w14:textId="77777777" w:rsidR="000C37EC" w:rsidRPr="00826E1E" w:rsidRDefault="000C37EC" w:rsidP="000C37EC">
      <w:pPr>
        <w:rPr>
          <w:b/>
          <w:lang w:eastAsia="zh-CN"/>
        </w:rPr>
      </w:pPr>
      <w:r w:rsidRPr="00826E1E">
        <w:rPr>
          <w:b/>
          <w:lang w:eastAsia="zh-CN"/>
        </w:rPr>
        <w:t xml:space="preserve">Proposal </w:t>
      </w:r>
      <w:r>
        <w:rPr>
          <w:b/>
          <w:lang w:eastAsia="zh-CN"/>
        </w:rPr>
        <w:t>4</w:t>
      </w:r>
      <w:r w:rsidRPr="00826E1E">
        <w:rPr>
          <w:b/>
          <w:lang w:eastAsia="zh-CN"/>
        </w:rPr>
        <w:t>: At least for two-sided model</w:t>
      </w:r>
      <w:r w:rsidRPr="00826E1E">
        <w:rPr>
          <w:rFonts w:hint="eastAsia"/>
          <w:b/>
          <w:lang w:eastAsia="zh-CN"/>
        </w:rPr>
        <w:t>,</w:t>
      </w:r>
      <w:r w:rsidRPr="00826E1E">
        <w:rPr>
          <w:b/>
          <w:lang w:eastAsia="zh-CN"/>
        </w:rPr>
        <w:t xml:space="preserve"> model identification can be considered, for the sake of providing pairing of two-sided models</w:t>
      </w:r>
    </w:p>
    <w:p w14:paraId="58B797B6" w14:textId="77777777" w:rsidR="000C37EC" w:rsidRPr="00826E1E" w:rsidRDefault="000C37EC" w:rsidP="000C37EC">
      <w:pPr>
        <w:pStyle w:val="af3"/>
        <w:numPr>
          <w:ilvl w:val="3"/>
          <w:numId w:val="18"/>
        </w:numPr>
        <w:ind w:left="704" w:firstLineChars="0"/>
        <w:rPr>
          <w:b/>
          <w:lang w:eastAsia="zh-CN"/>
        </w:rPr>
      </w:pPr>
      <w:r w:rsidRPr="00826E1E">
        <w:rPr>
          <w:b/>
          <w:lang w:eastAsia="zh-CN"/>
        </w:rPr>
        <w:t xml:space="preserve">Model-ID-based LCM can be considered and provides more granular, model-level management by NW </w:t>
      </w:r>
    </w:p>
    <w:p w14:paraId="00D7F5CD" w14:textId="77777777" w:rsidR="0033732F" w:rsidRPr="00996D0C" w:rsidRDefault="0033732F" w:rsidP="00DA1E7E"/>
    <w:p w14:paraId="366D12FA" w14:textId="77777777" w:rsidR="00DA1E7E" w:rsidRPr="00D65098" w:rsidRDefault="00DA1E7E" w:rsidP="00DA1E7E">
      <w:pPr>
        <w:pStyle w:val="1"/>
        <w:rPr>
          <w:lang w:eastAsia="zh-CN"/>
        </w:rPr>
      </w:pPr>
      <w:r>
        <w:rPr>
          <w:lang w:eastAsia="zh-CN"/>
        </w:rPr>
        <w:t>Reference</w:t>
      </w:r>
    </w:p>
    <w:p w14:paraId="6AC0D128" w14:textId="0636700A" w:rsidR="00FC7C5F" w:rsidRDefault="00FC7C5F" w:rsidP="00FC7C5F">
      <w:pPr>
        <w:pStyle w:val="af3"/>
        <w:numPr>
          <w:ilvl w:val="0"/>
          <w:numId w:val="23"/>
        </w:numPr>
        <w:ind w:firstLineChars="0"/>
      </w:pPr>
      <w:r>
        <w:t xml:space="preserve">RP-234039, </w:t>
      </w:r>
      <w:r w:rsidRPr="00FC7C5F">
        <w:t>New WID on Artificial Intelligence (AI)/Machine Learning (ML) for NR Air Interface</w:t>
      </w:r>
    </w:p>
    <w:p w14:paraId="15615D63" w14:textId="408677B5" w:rsidR="003B3A93" w:rsidRDefault="00FC7C5F" w:rsidP="00FC7C5F">
      <w:pPr>
        <w:pStyle w:val="af3"/>
        <w:numPr>
          <w:ilvl w:val="0"/>
          <w:numId w:val="23"/>
        </w:numPr>
        <w:ind w:firstLineChars="0"/>
      </w:pPr>
      <w:r w:rsidRPr="00FC7C5F">
        <w:t>TR38.843</w:t>
      </w:r>
      <w:r>
        <w:t xml:space="preserve"> V2.0.1</w:t>
      </w:r>
      <w:r w:rsidRPr="00FC7C5F">
        <w:t xml:space="preserve">, </w:t>
      </w:r>
      <w:bookmarkStart w:id="16" w:name="specTitle"/>
      <w:r w:rsidRPr="00FC7C5F">
        <w:t>Study on Artificial Intelligence (AI)/Machine Learning (ML) for NR air interface</w:t>
      </w:r>
      <w:bookmarkEnd w:id="16"/>
    </w:p>
    <w:p w14:paraId="01AB3712" w14:textId="0CBB522C" w:rsidR="00A42FC1" w:rsidRDefault="000C37EC" w:rsidP="000C37EC">
      <w:pPr>
        <w:pStyle w:val="af3"/>
        <w:numPr>
          <w:ilvl w:val="0"/>
          <w:numId w:val="23"/>
        </w:numPr>
        <w:ind w:firstLineChars="0"/>
      </w:pPr>
      <w:r w:rsidRPr="0087766D">
        <w:t>Draft Repor</w:t>
      </w:r>
      <w:r>
        <w:t>t of 3GPP TSG RAN WG1 #116</w:t>
      </w:r>
    </w:p>
    <w:sectPr w:rsidR="00A42FC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F1D4D5" w14:textId="77777777" w:rsidR="00B0175C" w:rsidRDefault="00B0175C">
      <w:r>
        <w:separator/>
      </w:r>
    </w:p>
  </w:endnote>
  <w:endnote w:type="continuationSeparator" w:id="0">
    <w:p w14:paraId="3A968CFC" w14:textId="77777777" w:rsidR="00B0175C" w:rsidRDefault="00B01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ËÎÌå"/>
    <w:panose1 w:val="02010600030101010101"/>
    <w:charset w:val="86"/>
    <w:family w:val="auto"/>
    <w:pitch w:val="variable"/>
    <w:sig w:usb0="000002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83245F" w14:textId="77777777" w:rsidR="00B0175C" w:rsidRDefault="00B0175C">
      <w:r>
        <w:separator/>
      </w:r>
    </w:p>
  </w:footnote>
  <w:footnote w:type="continuationSeparator" w:id="0">
    <w:p w14:paraId="010E2CE1" w14:textId="77777777" w:rsidR="00B0175C" w:rsidRDefault="00B017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B284F904"/>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3228F1"/>
    <w:multiLevelType w:val="multilevel"/>
    <w:tmpl w:val="1A3228F1"/>
    <w:lvl w:ilvl="0">
      <w:start w:val="8"/>
      <w:numFmt w:val="bullet"/>
      <w:lvlText w:val="-"/>
      <w:lvlJc w:val="left"/>
      <w:pPr>
        <w:ind w:left="720" w:hanging="360"/>
      </w:pPr>
      <w:rPr>
        <w:rFonts w:ascii="Calibri" w:eastAsia="Batang"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D71883"/>
    <w:multiLevelType w:val="hybridMultilevel"/>
    <w:tmpl w:val="70A4E7BE"/>
    <w:lvl w:ilvl="0" w:tplc="F3164CB0">
      <w:start w:val="1"/>
      <w:numFmt w:val="decimal"/>
      <w:lvlText w:val="Proposal %1:"/>
      <w:lvlJc w:val="left"/>
      <w:pPr>
        <w:ind w:left="420" w:hanging="420"/>
      </w:pPr>
      <w:rPr>
        <w:rFonts w:hint="eastAsia"/>
        <w:b/>
        <w:i w:val="0"/>
      </w:rPr>
    </w:lvl>
    <w:lvl w:ilvl="1" w:tplc="D474EC2E">
      <w:numFmt w:val="bullet"/>
      <w:lvlText w:val="・"/>
      <w:lvlJc w:val="left"/>
      <w:pPr>
        <w:ind w:left="840" w:hanging="420"/>
      </w:pPr>
      <w:rPr>
        <w:rFonts w:ascii="Yu Mincho" w:eastAsia="Yu Mincho" w:hAnsi="Yu Mincho" w:cs="Times New Roman" w:hint="eastAsia"/>
      </w:rPr>
    </w:lvl>
    <w:lvl w:ilvl="2" w:tplc="B2062792">
      <w:numFmt w:val="bullet"/>
      <w:lvlText w:val="-"/>
      <w:lvlJc w:val="left"/>
      <w:pPr>
        <w:ind w:left="1069" w:hanging="360"/>
      </w:pPr>
      <w:rPr>
        <w:rFonts w:ascii="Times New Roman" w:eastAsia="宋体" w:hAnsi="Times New Roman" w:cs="Times New Roman" w:hint="default"/>
      </w:rPr>
    </w:lvl>
    <w:lvl w:ilvl="3" w:tplc="D474EC2E">
      <w:numFmt w:val="bullet"/>
      <w:lvlText w:val="・"/>
      <w:lvlJc w:val="left"/>
      <w:pPr>
        <w:ind w:left="1554" w:hanging="420"/>
      </w:pPr>
      <w:rPr>
        <w:rFonts w:ascii="Yu Mincho" w:eastAsia="Yu Mincho" w:hAnsi="Yu Mincho" w:cs="Times New Roman" w:hint="eastAsia"/>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F0D326B"/>
    <w:multiLevelType w:val="hybridMultilevel"/>
    <w:tmpl w:val="73A2AAA0"/>
    <w:lvl w:ilvl="0" w:tplc="600E648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233B7F"/>
    <w:multiLevelType w:val="hybridMultilevel"/>
    <w:tmpl w:val="C680C79A"/>
    <w:lvl w:ilvl="0" w:tplc="D474EC2E">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2534D15"/>
    <w:multiLevelType w:val="hybridMultilevel"/>
    <w:tmpl w:val="0BD64B52"/>
    <w:lvl w:ilvl="0" w:tplc="8BBAEAAA">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0F29E8"/>
    <w:multiLevelType w:val="multilevel"/>
    <w:tmpl w:val="440F29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785"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9E0D0F"/>
    <w:multiLevelType w:val="hybridMultilevel"/>
    <w:tmpl w:val="427E2C58"/>
    <w:lvl w:ilvl="0" w:tplc="D474EC2E">
      <w:numFmt w:val="bullet"/>
      <w:lvlText w:val="・"/>
      <w:lvlJc w:val="left"/>
      <w:pPr>
        <w:ind w:left="1489" w:hanging="420"/>
      </w:pPr>
      <w:rPr>
        <w:rFonts w:ascii="Yu Mincho" w:eastAsia="Yu Mincho" w:hAnsi="Yu Mincho" w:cs="Times New Roman" w:hint="eastAsia"/>
      </w:rPr>
    </w:lvl>
    <w:lvl w:ilvl="1" w:tplc="04090003" w:tentative="1">
      <w:start w:val="1"/>
      <w:numFmt w:val="bullet"/>
      <w:lvlText w:val=""/>
      <w:lvlJc w:val="left"/>
      <w:pPr>
        <w:ind w:left="1909" w:hanging="420"/>
      </w:pPr>
      <w:rPr>
        <w:rFonts w:ascii="Wingdings" w:hAnsi="Wingdings" w:hint="default"/>
      </w:rPr>
    </w:lvl>
    <w:lvl w:ilvl="2" w:tplc="04090005" w:tentative="1">
      <w:start w:val="1"/>
      <w:numFmt w:val="bullet"/>
      <w:lvlText w:val=""/>
      <w:lvlJc w:val="left"/>
      <w:pPr>
        <w:ind w:left="2329" w:hanging="420"/>
      </w:pPr>
      <w:rPr>
        <w:rFonts w:ascii="Wingdings" w:hAnsi="Wingdings" w:hint="default"/>
      </w:rPr>
    </w:lvl>
    <w:lvl w:ilvl="3" w:tplc="04090001" w:tentative="1">
      <w:start w:val="1"/>
      <w:numFmt w:val="bullet"/>
      <w:lvlText w:val=""/>
      <w:lvlJc w:val="left"/>
      <w:pPr>
        <w:ind w:left="2749" w:hanging="420"/>
      </w:pPr>
      <w:rPr>
        <w:rFonts w:ascii="Wingdings" w:hAnsi="Wingdings" w:hint="default"/>
      </w:rPr>
    </w:lvl>
    <w:lvl w:ilvl="4" w:tplc="04090003" w:tentative="1">
      <w:start w:val="1"/>
      <w:numFmt w:val="bullet"/>
      <w:lvlText w:val=""/>
      <w:lvlJc w:val="left"/>
      <w:pPr>
        <w:ind w:left="3169" w:hanging="420"/>
      </w:pPr>
      <w:rPr>
        <w:rFonts w:ascii="Wingdings" w:hAnsi="Wingdings" w:hint="default"/>
      </w:rPr>
    </w:lvl>
    <w:lvl w:ilvl="5" w:tplc="04090005" w:tentative="1">
      <w:start w:val="1"/>
      <w:numFmt w:val="bullet"/>
      <w:lvlText w:val=""/>
      <w:lvlJc w:val="left"/>
      <w:pPr>
        <w:ind w:left="3589" w:hanging="420"/>
      </w:pPr>
      <w:rPr>
        <w:rFonts w:ascii="Wingdings" w:hAnsi="Wingdings" w:hint="default"/>
      </w:rPr>
    </w:lvl>
    <w:lvl w:ilvl="6" w:tplc="04090001" w:tentative="1">
      <w:start w:val="1"/>
      <w:numFmt w:val="bullet"/>
      <w:lvlText w:val=""/>
      <w:lvlJc w:val="left"/>
      <w:pPr>
        <w:ind w:left="4009" w:hanging="420"/>
      </w:pPr>
      <w:rPr>
        <w:rFonts w:ascii="Wingdings" w:hAnsi="Wingdings" w:hint="default"/>
      </w:rPr>
    </w:lvl>
    <w:lvl w:ilvl="7" w:tplc="04090003" w:tentative="1">
      <w:start w:val="1"/>
      <w:numFmt w:val="bullet"/>
      <w:lvlText w:val=""/>
      <w:lvlJc w:val="left"/>
      <w:pPr>
        <w:ind w:left="4429" w:hanging="420"/>
      </w:pPr>
      <w:rPr>
        <w:rFonts w:ascii="Wingdings" w:hAnsi="Wingdings" w:hint="default"/>
      </w:rPr>
    </w:lvl>
    <w:lvl w:ilvl="8" w:tplc="04090005" w:tentative="1">
      <w:start w:val="1"/>
      <w:numFmt w:val="bullet"/>
      <w:lvlText w:val=""/>
      <w:lvlJc w:val="left"/>
      <w:pPr>
        <w:ind w:left="4849" w:hanging="420"/>
      </w:pPr>
      <w:rPr>
        <w:rFonts w:ascii="Wingdings" w:hAnsi="Wingdings" w:hint="default"/>
      </w:rPr>
    </w:lvl>
  </w:abstractNum>
  <w:abstractNum w:abstractNumId="23" w15:restartNumberingAfterBreak="0">
    <w:nsid w:val="61802F34"/>
    <w:multiLevelType w:val="hybridMultilevel"/>
    <w:tmpl w:val="9216D94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9814C60"/>
    <w:multiLevelType w:val="multilevel"/>
    <w:tmpl w:val="69814C60"/>
    <w:lvl w:ilvl="0">
      <w:start w:val="4"/>
      <w:numFmt w:val="bullet"/>
      <w:lvlText w:val="-"/>
      <w:lvlJc w:val="left"/>
      <w:pPr>
        <w:ind w:left="644" w:hanging="360"/>
      </w:pPr>
      <w:rPr>
        <w:rFonts w:ascii="Times" w:eastAsia="等线"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32"/>
  </w:num>
  <w:num w:numId="3">
    <w:abstractNumId w:val="28"/>
  </w:num>
  <w:num w:numId="4">
    <w:abstractNumId w:val="29"/>
  </w:num>
  <w:num w:numId="5">
    <w:abstractNumId w:val="19"/>
  </w:num>
  <w:num w:numId="6">
    <w:abstractNumId w:val="17"/>
  </w:num>
  <w:num w:numId="7">
    <w:abstractNumId w:val="30"/>
  </w:num>
  <w:num w:numId="8">
    <w:abstractNumId w:val="26"/>
  </w:num>
  <w:num w:numId="9">
    <w:abstractNumId w:val="15"/>
  </w:num>
  <w:num w:numId="10">
    <w:abstractNumId w:val="24"/>
  </w:num>
  <w:num w:numId="11">
    <w:abstractNumId w:val="20"/>
  </w:num>
  <w:num w:numId="12">
    <w:abstractNumId w:val="5"/>
  </w:num>
  <w:num w:numId="13">
    <w:abstractNumId w:val="34"/>
  </w:num>
  <w:num w:numId="14">
    <w:abstractNumId w:val="13"/>
  </w:num>
  <w:num w:numId="15">
    <w:abstractNumId w:val="31"/>
  </w:num>
  <w:num w:numId="16">
    <w:abstractNumId w:val="12"/>
  </w:num>
  <w:num w:numId="17">
    <w:abstractNumId w:val="11"/>
  </w:num>
  <w:num w:numId="18">
    <w:abstractNumId w:val="8"/>
  </w:num>
  <w:num w:numId="19">
    <w:abstractNumId w:val="16"/>
  </w:num>
  <w:num w:numId="20">
    <w:abstractNumId w:val="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27"/>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7"/>
  </w:num>
  <w:num w:numId="26">
    <w:abstractNumId w:val="21"/>
  </w:num>
  <w:num w:numId="27">
    <w:abstractNumId w:val="18"/>
  </w:num>
  <w:num w:numId="28">
    <w:abstractNumId w:val="23"/>
  </w:num>
  <w:num w:numId="29">
    <w:abstractNumId w:val="1"/>
  </w:num>
  <w:num w:numId="30">
    <w:abstractNumId w:val="0"/>
  </w:num>
  <w:num w:numId="31">
    <w:abstractNumId w:val="25"/>
  </w:num>
  <w:num w:numId="32">
    <w:abstractNumId w:val="2"/>
  </w:num>
  <w:num w:numId="33">
    <w:abstractNumId w:val="3"/>
  </w:num>
  <w:num w:numId="34">
    <w:abstractNumId w:val="4"/>
  </w:num>
  <w:num w:numId="35">
    <w:abstractNumId w:val="33"/>
  </w:num>
  <w:num w:numId="36">
    <w:abstractNumId w:val="10"/>
  </w:num>
  <w:num w:numId="37">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27B3"/>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4B"/>
    <w:rsid w:val="00007F78"/>
    <w:rsid w:val="00010007"/>
    <w:rsid w:val="000104EA"/>
    <w:rsid w:val="0001074C"/>
    <w:rsid w:val="00010958"/>
    <w:rsid w:val="000109E6"/>
    <w:rsid w:val="00010A04"/>
    <w:rsid w:val="00010B28"/>
    <w:rsid w:val="00011943"/>
    <w:rsid w:val="00011C60"/>
    <w:rsid w:val="00011F67"/>
    <w:rsid w:val="00012028"/>
    <w:rsid w:val="00012364"/>
    <w:rsid w:val="000126BF"/>
    <w:rsid w:val="00012862"/>
    <w:rsid w:val="000128E6"/>
    <w:rsid w:val="000133CB"/>
    <w:rsid w:val="0001386F"/>
    <w:rsid w:val="00013A54"/>
    <w:rsid w:val="00013EEE"/>
    <w:rsid w:val="00014035"/>
    <w:rsid w:val="0001412E"/>
    <w:rsid w:val="00014650"/>
    <w:rsid w:val="00014738"/>
    <w:rsid w:val="0001496B"/>
    <w:rsid w:val="00014D9C"/>
    <w:rsid w:val="00014FBF"/>
    <w:rsid w:val="00015377"/>
    <w:rsid w:val="00015952"/>
    <w:rsid w:val="00015D73"/>
    <w:rsid w:val="00015DB5"/>
    <w:rsid w:val="00015EFB"/>
    <w:rsid w:val="00016594"/>
    <w:rsid w:val="000165D2"/>
    <w:rsid w:val="000165E2"/>
    <w:rsid w:val="00016AB0"/>
    <w:rsid w:val="00016F8D"/>
    <w:rsid w:val="000172BE"/>
    <w:rsid w:val="00017CAC"/>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5F4F"/>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4FB5"/>
    <w:rsid w:val="000352B3"/>
    <w:rsid w:val="00035489"/>
    <w:rsid w:val="00035A04"/>
    <w:rsid w:val="00035C14"/>
    <w:rsid w:val="00036787"/>
    <w:rsid w:val="00036C2C"/>
    <w:rsid w:val="00036DFB"/>
    <w:rsid w:val="00037127"/>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2A1"/>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137"/>
    <w:rsid w:val="000525C5"/>
    <w:rsid w:val="00052AD2"/>
    <w:rsid w:val="00052E1D"/>
    <w:rsid w:val="000530DF"/>
    <w:rsid w:val="00053428"/>
    <w:rsid w:val="0005380B"/>
    <w:rsid w:val="000539C2"/>
    <w:rsid w:val="00053FF4"/>
    <w:rsid w:val="000540A9"/>
    <w:rsid w:val="0005431D"/>
    <w:rsid w:val="000543D3"/>
    <w:rsid w:val="000543D4"/>
    <w:rsid w:val="000544FA"/>
    <w:rsid w:val="00054D88"/>
    <w:rsid w:val="00054E0C"/>
    <w:rsid w:val="00055197"/>
    <w:rsid w:val="00055269"/>
    <w:rsid w:val="0005541D"/>
    <w:rsid w:val="0005567D"/>
    <w:rsid w:val="000556E6"/>
    <w:rsid w:val="00055759"/>
    <w:rsid w:val="00055BEE"/>
    <w:rsid w:val="00055D85"/>
    <w:rsid w:val="00055F51"/>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06"/>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778CD"/>
    <w:rsid w:val="000778E0"/>
    <w:rsid w:val="0008027C"/>
    <w:rsid w:val="000809E4"/>
    <w:rsid w:val="00080F63"/>
    <w:rsid w:val="00081501"/>
    <w:rsid w:val="00081652"/>
    <w:rsid w:val="000819DD"/>
    <w:rsid w:val="00081FE7"/>
    <w:rsid w:val="0008207A"/>
    <w:rsid w:val="000821FB"/>
    <w:rsid w:val="000823B0"/>
    <w:rsid w:val="00082594"/>
    <w:rsid w:val="0008335B"/>
    <w:rsid w:val="00083379"/>
    <w:rsid w:val="00083587"/>
    <w:rsid w:val="00083601"/>
    <w:rsid w:val="00083778"/>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66F"/>
    <w:rsid w:val="00090890"/>
    <w:rsid w:val="00090B49"/>
    <w:rsid w:val="00090E15"/>
    <w:rsid w:val="00091056"/>
    <w:rsid w:val="000911AE"/>
    <w:rsid w:val="000911E9"/>
    <w:rsid w:val="00091325"/>
    <w:rsid w:val="0009138F"/>
    <w:rsid w:val="0009179F"/>
    <w:rsid w:val="000922BA"/>
    <w:rsid w:val="00092409"/>
    <w:rsid w:val="000929F2"/>
    <w:rsid w:val="00092ECE"/>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347"/>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3BF2"/>
    <w:rsid w:val="000B4233"/>
    <w:rsid w:val="000B42FA"/>
    <w:rsid w:val="000B47B8"/>
    <w:rsid w:val="000B4AD1"/>
    <w:rsid w:val="000B4DF6"/>
    <w:rsid w:val="000B4EFF"/>
    <w:rsid w:val="000B50E6"/>
    <w:rsid w:val="000B51D0"/>
    <w:rsid w:val="000B51F8"/>
    <w:rsid w:val="000B51FA"/>
    <w:rsid w:val="000B53F0"/>
    <w:rsid w:val="000B5746"/>
    <w:rsid w:val="000B57E4"/>
    <w:rsid w:val="000B5905"/>
    <w:rsid w:val="000B5975"/>
    <w:rsid w:val="000B5A66"/>
    <w:rsid w:val="000B5A70"/>
    <w:rsid w:val="000B6759"/>
    <w:rsid w:val="000B697F"/>
    <w:rsid w:val="000B6E2C"/>
    <w:rsid w:val="000B706F"/>
    <w:rsid w:val="000B7341"/>
    <w:rsid w:val="000B738F"/>
    <w:rsid w:val="000B76C5"/>
    <w:rsid w:val="000B7707"/>
    <w:rsid w:val="000B7A10"/>
    <w:rsid w:val="000C01E1"/>
    <w:rsid w:val="000C0680"/>
    <w:rsid w:val="000C0867"/>
    <w:rsid w:val="000C0AA9"/>
    <w:rsid w:val="000C0B59"/>
    <w:rsid w:val="000C0EA9"/>
    <w:rsid w:val="000C115D"/>
    <w:rsid w:val="000C1535"/>
    <w:rsid w:val="000C1700"/>
    <w:rsid w:val="000C172A"/>
    <w:rsid w:val="000C1800"/>
    <w:rsid w:val="000C1B59"/>
    <w:rsid w:val="000C1E62"/>
    <w:rsid w:val="000C1F98"/>
    <w:rsid w:val="000C252B"/>
    <w:rsid w:val="000C2FBD"/>
    <w:rsid w:val="000C321F"/>
    <w:rsid w:val="000C37EC"/>
    <w:rsid w:val="000C3A3B"/>
    <w:rsid w:val="000C3AE7"/>
    <w:rsid w:val="000C3B0C"/>
    <w:rsid w:val="000C3E0C"/>
    <w:rsid w:val="000C3E17"/>
    <w:rsid w:val="000C422D"/>
    <w:rsid w:val="000C4477"/>
    <w:rsid w:val="000C469F"/>
    <w:rsid w:val="000C4B6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246"/>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B62"/>
    <w:rsid w:val="000D6E88"/>
    <w:rsid w:val="000D71E2"/>
    <w:rsid w:val="000D73A5"/>
    <w:rsid w:val="000D74D8"/>
    <w:rsid w:val="000D7877"/>
    <w:rsid w:val="000D7A3E"/>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9EC"/>
    <w:rsid w:val="000F2A4D"/>
    <w:rsid w:val="000F2C18"/>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84"/>
    <w:rsid w:val="000F5FBA"/>
    <w:rsid w:val="000F6581"/>
    <w:rsid w:val="000F6644"/>
    <w:rsid w:val="000F6815"/>
    <w:rsid w:val="000F6865"/>
    <w:rsid w:val="000F6982"/>
    <w:rsid w:val="000F6AF8"/>
    <w:rsid w:val="000F6F8E"/>
    <w:rsid w:val="000F7185"/>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023"/>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837"/>
    <w:rsid w:val="00113BC6"/>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BE6"/>
    <w:rsid w:val="00121DF4"/>
    <w:rsid w:val="00121E22"/>
    <w:rsid w:val="00121E4E"/>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78C"/>
    <w:rsid w:val="001259EE"/>
    <w:rsid w:val="00125B25"/>
    <w:rsid w:val="00125E9F"/>
    <w:rsid w:val="00126263"/>
    <w:rsid w:val="001263AA"/>
    <w:rsid w:val="001264D4"/>
    <w:rsid w:val="00126677"/>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31"/>
    <w:rsid w:val="001341F8"/>
    <w:rsid w:val="001344F8"/>
    <w:rsid w:val="00134B12"/>
    <w:rsid w:val="00134B88"/>
    <w:rsid w:val="00134E00"/>
    <w:rsid w:val="001353B2"/>
    <w:rsid w:val="001354AE"/>
    <w:rsid w:val="0013550E"/>
    <w:rsid w:val="00135B47"/>
    <w:rsid w:val="00135E96"/>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6F0"/>
    <w:rsid w:val="00153C45"/>
    <w:rsid w:val="00153CE4"/>
    <w:rsid w:val="00154081"/>
    <w:rsid w:val="001544DA"/>
    <w:rsid w:val="00154586"/>
    <w:rsid w:val="001548EA"/>
    <w:rsid w:val="001548FB"/>
    <w:rsid w:val="001549E1"/>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6DB3"/>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5051"/>
    <w:rsid w:val="00165198"/>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6F9"/>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35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91"/>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8B"/>
    <w:rsid w:val="00192EA5"/>
    <w:rsid w:val="00193531"/>
    <w:rsid w:val="00193B64"/>
    <w:rsid w:val="00193C1A"/>
    <w:rsid w:val="00194225"/>
    <w:rsid w:val="00194339"/>
    <w:rsid w:val="001946E2"/>
    <w:rsid w:val="001947C9"/>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9B8"/>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014"/>
    <w:rsid w:val="001A5147"/>
    <w:rsid w:val="001A56EF"/>
    <w:rsid w:val="001A6460"/>
    <w:rsid w:val="001A6552"/>
    <w:rsid w:val="001A6584"/>
    <w:rsid w:val="001A673E"/>
    <w:rsid w:val="001A69EB"/>
    <w:rsid w:val="001A6B89"/>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7B2"/>
    <w:rsid w:val="001B5926"/>
    <w:rsid w:val="001B5B33"/>
    <w:rsid w:val="001B5BB9"/>
    <w:rsid w:val="001B5C85"/>
    <w:rsid w:val="001B616E"/>
    <w:rsid w:val="001B6564"/>
    <w:rsid w:val="001B691A"/>
    <w:rsid w:val="001B6BB2"/>
    <w:rsid w:val="001B6E60"/>
    <w:rsid w:val="001B7381"/>
    <w:rsid w:val="001B738C"/>
    <w:rsid w:val="001B73F4"/>
    <w:rsid w:val="001B7665"/>
    <w:rsid w:val="001B7781"/>
    <w:rsid w:val="001B7E5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82A"/>
    <w:rsid w:val="001C593D"/>
    <w:rsid w:val="001C5B3C"/>
    <w:rsid w:val="001C5CE3"/>
    <w:rsid w:val="001C5D4F"/>
    <w:rsid w:val="001C6194"/>
    <w:rsid w:val="001C64C0"/>
    <w:rsid w:val="001C66CE"/>
    <w:rsid w:val="001C68CF"/>
    <w:rsid w:val="001C69DA"/>
    <w:rsid w:val="001C6C11"/>
    <w:rsid w:val="001C6E61"/>
    <w:rsid w:val="001C6EB0"/>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4A8"/>
    <w:rsid w:val="001D2743"/>
    <w:rsid w:val="001D286C"/>
    <w:rsid w:val="001D2A4A"/>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1"/>
    <w:rsid w:val="001E20B0"/>
    <w:rsid w:val="001E2194"/>
    <w:rsid w:val="001E21E9"/>
    <w:rsid w:val="001E2396"/>
    <w:rsid w:val="001E2634"/>
    <w:rsid w:val="001E2957"/>
    <w:rsid w:val="001E2CE0"/>
    <w:rsid w:val="001E2F0B"/>
    <w:rsid w:val="001E2F58"/>
    <w:rsid w:val="001E368B"/>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433"/>
    <w:rsid w:val="001E66C6"/>
    <w:rsid w:val="001E6712"/>
    <w:rsid w:val="001E6A9F"/>
    <w:rsid w:val="001E6F4C"/>
    <w:rsid w:val="001E737B"/>
    <w:rsid w:val="001E73E5"/>
    <w:rsid w:val="001E74B6"/>
    <w:rsid w:val="001E7504"/>
    <w:rsid w:val="001E76DF"/>
    <w:rsid w:val="001F1194"/>
    <w:rsid w:val="001F1308"/>
    <w:rsid w:val="001F13F3"/>
    <w:rsid w:val="001F14F1"/>
    <w:rsid w:val="001F1525"/>
    <w:rsid w:val="001F1604"/>
    <w:rsid w:val="001F1C07"/>
    <w:rsid w:val="001F1E87"/>
    <w:rsid w:val="001F1EB6"/>
    <w:rsid w:val="001F22B1"/>
    <w:rsid w:val="001F242B"/>
    <w:rsid w:val="001F2519"/>
    <w:rsid w:val="001F25AF"/>
    <w:rsid w:val="001F265A"/>
    <w:rsid w:val="001F2AF6"/>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1F4F"/>
    <w:rsid w:val="0020205F"/>
    <w:rsid w:val="00202163"/>
    <w:rsid w:val="0020294D"/>
    <w:rsid w:val="00202BFC"/>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53"/>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B1D"/>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16D"/>
    <w:rsid w:val="002322CB"/>
    <w:rsid w:val="002327E0"/>
    <w:rsid w:val="00232A90"/>
    <w:rsid w:val="00233157"/>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37A27"/>
    <w:rsid w:val="002401F5"/>
    <w:rsid w:val="0024026E"/>
    <w:rsid w:val="002407AC"/>
    <w:rsid w:val="00240825"/>
    <w:rsid w:val="002408E6"/>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2C11"/>
    <w:rsid w:val="002433EE"/>
    <w:rsid w:val="0024340C"/>
    <w:rsid w:val="00243F4C"/>
    <w:rsid w:val="0024414E"/>
    <w:rsid w:val="00244274"/>
    <w:rsid w:val="002443C6"/>
    <w:rsid w:val="002445EE"/>
    <w:rsid w:val="0024489B"/>
    <w:rsid w:val="00244C55"/>
    <w:rsid w:val="00244F33"/>
    <w:rsid w:val="002451C5"/>
    <w:rsid w:val="002453D1"/>
    <w:rsid w:val="00245497"/>
    <w:rsid w:val="002454B5"/>
    <w:rsid w:val="002456E7"/>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07D"/>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7E"/>
    <w:rsid w:val="00254FC9"/>
    <w:rsid w:val="002551D0"/>
    <w:rsid w:val="00255374"/>
    <w:rsid w:val="00256428"/>
    <w:rsid w:val="00256BCB"/>
    <w:rsid w:val="00257BF4"/>
    <w:rsid w:val="00260003"/>
    <w:rsid w:val="0026007A"/>
    <w:rsid w:val="00260174"/>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1BA"/>
    <w:rsid w:val="0026654D"/>
    <w:rsid w:val="002666B0"/>
    <w:rsid w:val="0026675B"/>
    <w:rsid w:val="00266883"/>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B43"/>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640"/>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000"/>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55B"/>
    <w:rsid w:val="002A7622"/>
    <w:rsid w:val="002A7A01"/>
    <w:rsid w:val="002A7AA7"/>
    <w:rsid w:val="002A7E96"/>
    <w:rsid w:val="002A7F7E"/>
    <w:rsid w:val="002A7FCE"/>
    <w:rsid w:val="002B02E7"/>
    <w:rsid w:val="002B0454"/>
    <w:rsid w:val="002B0786"/>
    <w:rsid w:val="002B07B9"/>
    <w:rsid w:val="002B08CF"/>
    <w:rsid w:val="002B0990"/>
    <w:rsid w:val="002B0A7D"/>
    <w:rsid w:val="002B0AC1"/>
    <w:rsid w:val="002B0E2D"/>
    <w:rsid w:val="002B1304"/>
    <w:rsid w:val="002B1A69"/>
    <w:rsid w:val="002B1DD3"/>
    <w:rsid w:val="002B1E54"/>
    <w:rsid w:val="002B2017"/>
    <w:rsid w:val="002B22A2"/>
    <w:rsid w:val="002B2458"/>
    <w:rsid w:val="002B2512"/>
    <w:rsid w:val="002B2723"/>
    <w:rsid w:val="002B284D"/>
    <w:rsid w:val="002B2999"/>
    <w:rsid w:val="002B299A"/>
    <w:rsid w:val="002B303A"/>
    <w:rsid w:val="002B3432"/>
    <w:rsid w:val="002B3D83"/>
    <w:rsid w:val="002B3DCB"/>
    <w:rsid w:val="002B48D5"/>
    <w:rsid w:val="002B4C3B"/>
    <w:rsid w:val="002B5075"/>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B3"/>
    <w:rsid w:val="002C2FCA"/>
    <w:rsid w:val="002C3800"/>
    <w:rsid w:val="002C382F"/>
    <w:rsid w:val="002C38B2"/>
    <w:rsid w:val="002C3F9C"/>
    <w:rsid w:val="002C4D41"/>
    <w:rsid w:val="002C4D90"/>
    <w:rsid w:val="002C545E"/>
    <w:rsid w:val="002C5AFA"/>
    <w:rsid w:val="002C6020"/>
    <w:rsid w:val="002C62CF"/>
    <w:rsid w:val="002C6703"/>
    <w:rsid w:val="002C684B"/>
    <w:rsid w:val="002C73DE"/>
    <w:rsid w:val="002C7544"/>
    <w:rsid w:val="002C7AB0"/>
    <w:rsid w:val="002D030E"/>
    <w:rsid w:val="002D0439"/>
    <w:rsid w:val="002D058D"/>
    <w:rsid w:val="002D0759"/>
    <w:rsid w:val="002D09C9"/>
    <w:rsid w:val="002D0A0A"/>
    <w:rsid w:val="002D0AC2"/>
    <w:rsid w:val="002D0E90"/>
    <w:rsid w:val="002D0FB3"/>
    <w:rsid w:val="002D11B7"/>
    <w:rsid w:val="002D173D"/>
    <w:rsid w:val="002D1798"/>
    <w:rsid w:val="002D1DD6"/>
    <w:rsid w:val="002D2258"/>
    <w:rsid w:val="002D3197"/>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CE9"/>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236"/>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A6D"/>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A82"/>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84"/>
    <w:rsid w:val="003037F8"/>
    <w:rsid w:val="0030448C"/>
    <w:rsid w:val="00304D9B"/>
    <w:rsid w:val="003050D1"/>
    <w:rsid w:val="00305147"/>
    <w:rsid w:val="0030529B"/>
    <w:rsid w:val="003052A4"/>
    <w:rsid w:val="00305582"/>
    <w:rsid w:val="00305765"/>
    <w:rsid w:val="00305C18"/>
    <w:rsid w:val="00305EE8"/>
    <w:rsid w:val="00305FF9"/>
    <w:rsid w:val="0030610E"/>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3FBB"/>
    <w:rsid w:val="00314612"/>
    <w:rsid w:val="00314DC8"/>
    <w:rsid w:val="00314FD8"/>
    <w:rsid w:val="0031536E"/>
    <w:rsid w:val="003153DE"/>
    <w:rsid w:val="00315418"/>
    <w:rsid w:val="003156E3"/>
    <w:rsid w:val="00315D13"/>
    <w:rsid w:val="00315E0C"/>
    <w:rsid w:val="00315F3B"/>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939"/>
    <w:rsid w:val="00320B85"/>
    <w:rsid w:val="0032100B"/>
    <w:rsid w:val="00321231"/>
    <w:rsid w:val="0032125F"/>
    <w:rsid w:val="003214F8"/>
    <w:rsid w:val="003215D8"/>
    <w:rsid w:val="00321B3F"/>
    <w:rsid w:val="00321BD7"/>
    <w:rsid w:val="00321EDC"/>
    <w:rsid w:val="00321EE2"/>
    <w:rsid w:val="00321FE9"/>
    <w:rsid w:val="00322113"/>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D8C"/>
    <w:rsid w:val="00326F23"/>
    <w:rsid w:val="00327721"/>
    <w:rsid w:val="0032779F"/>
    <w:rsid w:val="00327BDA"/>
    <w:rsid w:val="00327F96"/>
    <w:rsid w:val="0033055C"/>
    <w:rsid w:val="00330645"/>
    <w:rsid w:val="00330917"/>
    <w:rsid w:val="003310FA"/>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32F"/>
    <w:rsid w:val="003376F7"/>
    <w:rsid w:val="003378DD"/>
    <w:rsid w:val="00337955"/>
    <w:rsid w:val="0033799A"/>
    <w:rsid w:val="00337F85"/>
    <w:rsid w:val="003401D3"/>
    <w:rsid w:val="0034085B"/>
    <w:rsid w:val="003421F9"/>
    <w:rsid w:val="0034226D"/>
    <w:rsid w:val="0034227F"/>
    <w:rsid w:val="003426C6"/>
    <w:rsid w:val="00342922"/>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1F03"/>
    <w:rsid w:val="00352480"/>
    <w:rsid w:val="00352D9C"/>
    <w:rsid w:val="00352DA4"/>
    <w:rsid w:val="00352FE5"/>
    <w:rsid w:val="003530D2"/>
    <w:rsid w:val="0035331A"/>
    <w:rsid w:val="003534E1"/>
    <w:rsid w:val="0035371C"/>
    <w:rsid w:val="00353832"/>
    <w:rsid w:val="003538E3"/>
    <w:rsid w:val="003545D6"/>
    <w:rsid w:val="003548D8"/>
    <w:rsid w:val="00354A47"/>
    <w:rsid w:val="00355142"/>
    <w:rsid w:val="0035536F"/>
    <w:rsid w:val="0035542A"/>
    <w:rsid w:val="003554CA"/>
    <w:rsid w:val="0035580D"/>
    <w:rsid w:val="003559B5"/>
    <w:rsid w:val="00355CF0"/>
    <w:rsid w:val="00355E31"/>
    <w:rsid w:val="003567A1"/>
    <w:rsid w:val="003567E7"/>
    <w:rsid w:val="0035692C"/>
    <w:rsid w:val="00357448"/>
    <w:rsid w:val="003574EA"/>
    <w:rsid w:val="003574FC"/>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6EDD"/>
    <w:rsid w:val="00367441"/>
    <w:rsid w:val="00367779"/>
    <w:rsid w:val="00367B1D"/>
    <w:rsid w:val="00367B33"/>
    <w:rsid w:val="00367ED8"/>
    <w:rsid w:val="00370420"/>
    <w:rsid w:val="00370515"/>
    <w:rsid w:val="003705F1"/>
    <w:rsid w:val="00370B9B"/>
    <w:rsid w:val="00370D63"/>
    <w:rsid w:val="00370E4F"/>
    <w:rsid w:val="00370E60"/>
    <w:rsid w:val="00370E7A"/>
    <w:rsid w:val="00370EA5"/>
    <w:rsid w:val="00370FD6"/>
    <w:rsid w:val="00371001"/>
    <w:rsid w:val="00371215"/>
    <w:rsid w:val="003719D6"/>
    <w:rsid w:val="003719DC"/>
    <w:rsid w:val="00371AAB"/>
    <w:rsid w:val="00371E41"/>
    <w:rsid w:val="00371F6E"/>
    <w:rsid w:val="0037218E"/>
    <w:rsid w:val="0037224B"/>
    <w:rsid w:val="003727C9"/>
    <w:rsid w:val="0037288A"/>
    <w:rsid w:val="00372891"/>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746"/>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01A"/>
    <w:rsid w:val="00382229"/>
    <w:rsid w:val="00382261"/>
    <w:rsid w:val="003824C9"/>
    <w:rsid w:val="003824F4"/>
    <w:rsid w:val="00382687"/>
    <w:rsid w:val="0038294F"/>
    <w:rsid w:val="00382A43"/>
    <w:rsid w:val="00382D60"/>
    <w:rsid w:val="00382F29"/>
    <w:rsid w:val="003833EE"/>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32"/>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171"/>
    <w:rsid w:val="00394362"/>
    <w:rsid w:val="003945BF"/>
    <w:rsid w:val="003946E0"/>
    <w:rsid w:val="003949EB"/>
    <w:rsid w:val="00394CD6"/>
    <w:rsid w:val="003955C3"/>
    <w:rsid w:val="00395805"/>
    <w:rsid w:val="00395A6F"/>
    <w:rsid w:val="00395E66"/>
    <w:rsid w:val="00396234"/>
    <w:rsid w:val="00396350"/>
    <w:rsid w:val="003963D2"/>
    <w:rsid w:val="003963EE"/>
    <w:rsid w:val="00396737"/>
    <w:rsid w:val="00396998"/>
    <w:rsid w:val="00396C1C"/>
    <w:rsid w:val="00396EAC"/>
    <w:rsid w:val="00396F0D"/>
    <w:rsid w:val="003973E4"/>
    <w:rsid w:val="00397AF0"/>
    <w:rsid w:val="00397C1D"/>
    <w:rsid w:val="00397D9E"/>
    <w:rsid w:val="00397FC3"/>
    <w:rsid w:val="003A050A"/>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A6A"/>
    <w:rsid w:val="003B0B5B"/>
    <w:rsid w:val="003B0E79"/>
    <w:rsid w:val="003B1C92"/>
    <w:rsid w:val="003B224E"/>
    <w:rsid w:val="003B2494"/>
    <w:rsid w:val="003B2F53"/>
    <w:rsid w:val="003B33A4"/>
    <w:rsid w:val="003B3575"/>
    <w:rsid w:val="003B3A93"/>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B23"/>
    <w:rsid w:val="003C1CED"/>
    <w:rsid w:val="003C1DA2"/>
    <w:rsid w:val="003C1F91"/>
    <w:rsid w:val="003C1FD4"/>
    <w:rsid w:val="003C1FEA"/>
    <w:rsid w:val="003C213D"/>
    <w:rsid w:val="003C22DD"/>
    <w:rsid w:val="003C24A7"/>
    <w:rsid w:val="003C25AD"/>
    <w:rsid w:val="003C2754"/>
    <w:rsid w:val="003C2852"/>
    <w:rsid w:val="003C2D21"/>
    <w:rsid w:val="003C2E0B"/>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5E42"/>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2D"/>
    <w:rsid w:val="003F4271"/>
    <w:rsid w:val="003F431F"/>
    <w:rsid w:val="003F43E6"/>
    <w:rsid w:val="003F4437"/>
    <w:rsid w:val="003F4743"/>
    <w:rsid w:val="003F477E"/>
    <w:rsid w:val="003F49A1"/>
    <w:rsid w:val="003F4A25"/>
    <w:rsid w:val="003F4AEB"/>
    <w:rsid w:val="003F502C"/>
    <w:rsid w:val="003F535C"/>
    <w:rsid w:val="003F569F"/>
    <w:rsid w:val="003F5F25"/>
    <w:rsid w:val="003F630E"/>
    <w:rsid w:val="003F63DD"/>
    <w:rsid w:val="003F6A14"/>
    <w:rsid w:val="003F6ADE"/>
    <w:rsid w:val="003F6CD2"/>
    <w:rsid w:val="003F6D15"/>
    <w:rsid w:val="003F719A"/>
    <w:rsid w:val="003F769E"/>
    <w:rsid w:val="003F76D0"/>
    <w:rsid w:val="003F76D7"/>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51B"/>
    <w:rsid w:val="004067F8"/>
    <w:rsid w:val="00406B90"/>
    <w:rsid w:val="00406E18"/>
    <w:rsid w:val="00406EFB"/>
    <w:rsid w:val="0040706C"/>
    <w:rsid w:val="004075A5"/>
    <w:rsid w:val="00407664"/>
    <w:rsid w:val="00407FC7"/>
    <w:rsid w:val="004100E6"/>
    <w:rsid w:val="0041022B"/>
    <w:rsid w:val="004110E7"/>
    <w:rsid w:val="00411362"/>
    <w:rsid w:val="00411728"/>
    <w:rsid w:val="00411C8F"/>
    <w:rsid w:val="00411CCD"/>
    <w:rsid w:val="00411CE3"/>
    <w:rsid w:val="00411D71"/>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08D"/>
    <w:rsid w:val="00415571"/>
    <w:rsid w:val="00415998"/>
    <w:rsid w:val="00415B13"/>
    <w:rsid w:val="00415C08"/>
    <w:rsid w:val="00415C20"/>
    <w:rsid w:val="00415D76"/>
    <w:rsid w:val="004160CF"/>
    <w:rsid w:val="004160E1"/>
    <w:rsid w:val="004163C6"/>
    <w:rsid w:val="00416665"/>
    <w:rsid w:val="00416705"/>
    <w:rsid w:val="00416A67"/>
    <w:rsid w:val="00416ACB"/>
    <w:rsid w:val="00416B9E"/>
    <w:rsid w:val="00416D1F"/>
    <w:rsid w:val="00417429"/>
    <w:rsid w:val="00417AB7"/>
    <w:rsid w:val="0042084A"/>
    <w:rsid w:val="004208AC"/>
    <w:rsid w:val="0042112E"/>
    <w:rsid w:val="00421303"/>
    <w:rsid w:val="00421523"/>
    <w:rsid w:val="00421570"/>
    <w:rsid w:val="004216B6"/>
    <w:rsid w:val="004218D2"/>
    <w:rsid w:val="00421AA7"/>
    <w:rsid w:val="00421DCF"/>
    <w:rsid w:val="004220FF"/>
    <w:rsid w:val="00422341"/>
    <w:rsid w:val="00422525"/>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3E2"/>
    <w:rsid w:val="00436438"/>
    <w:rsid w:val="004365E8"/>
    <w:rsid w:val="00436809"/>
    <w:rsid w:val="00436A59"/>
    <w:rsid w:val="00436E2F"/>
    <w:rsid w:val="00436EAB"/>
    <w:rsid w:val="00437175"/>
    <w:rsid w:val="0043773F"/>
    <w:rsid w:val="004379D4"/>
    <w:rsid w:val="00437AB8"/>
    <w:rsid w:val="004402E7"/>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A19"/>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643"/>
    <w:rsid w:val="0045473F"/>
    <w:rsid w:val="00454926"/>
    <w:rsid w:val="00454D76"/>
    <w:rsid w:val="00454FFE"/>
    <w:rsid w:val="00455113"/>
    <w:rsid w:val="0045553D"/>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347"/>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4FBF"/>
    <w:rsid w:val="00465001"/>
    <w:rsid w:val="00465181"/>
    <w:rsid w:val="004651A0"/>
    <w:rsid w:val="004653F2"/>
    <w:rsid w:val="004659AD"/>
    <w:rsid w:val="00465C39"/>
    <w:rsid w:val="00465CE0"/>
    <w:rsid w:val="004663E1"/>
    <w:rsid w:val="00466532"/>
    <w:rsid w:val="004667CA"/>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388"/>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A90"/>
    <w:rsid w:val="00483BA2"/>
    <w:rsid w:val="00483FAF"/>
    <w:rsid w:val="00484A77"/>
    <w:rsid w:val="00485334"/>
    <w:rsid w:val="0048540F"/>
    <w:rsid w:val="00485970"/>
    <w:rsid w:val="00485C0D"/>
    <w:rsid w:val="00485C2F"/>
    <w:rsid w:val="00486575"/>
    <w:rsid w:val="004866D0"/>
    <w:rsid w:val="004866F9"/>
    <w:rsid w:val="004867F7"/>
    <w:rsid w:val="00486ACF"/>
    <w:rsid w:val="00486B65"/>
    <w:rsid w:val="00486F13"/>
    <w:rsid w:val="00486FFC"/>
    <w:rsid w:val="00487246"/>
    <w:rsid w:val="00487DE8"/>
    <w:rsid w:val="00490171"/>
    <w:rsid w:val="00490187"/>
    <w:rsid w:val="00490229"/>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4E1"/>
    <w:rsid w:val="004A251F"/>
    <w:rsid w:val="004A2B05"/>
    <w:rsid w:val="004A2E1B"/>
    <w:rsid w:val="004A2F59"/>
    <w:rsid w:val="004A2F9D"/>
    <w:rsid w:val="004A3045"/>
    <w:rsid w:val="004A31C9"/>
    <w:rsid w:val="004A328A"/>
    <w:rsid w:val="004A36EB"/>
    <w:rsid w:val="004A3BF1"/>
    <w:rsid w:val="004A3E42"/>
    <w:rsid w:val="004A4715"/>
    <w:rsid w:val="004A471F"/>
    <w:rsid w:val="004A4915"/>
    <w:rsid w:val="004A4BF4"/>
    <w:rsid w:val="004A4C7D"/>
    <w:rsid w:val="004A5046"/>
    <w:rsid w:val="004A512C"/>
    <w:rsid w:val="004A555E"/>
    <w:rsid w:val="004A5647"/>
    <w:rsid w:val="004A564B"/>
    <w:rsid w:val="004A565E"/>
    <w:rsid w:val="004A5C80"/>
    <w:rsid w:val="004A5DF3"/>
    <w:rsid w:val="004A5EBA"/>
    <w:rsid w:val="004A6134"/>
    <w:rsid w:val="004A6135"/>
    <w:rsid w:val="004A6328"/>
    <w:rsid w:val="004A6EE7"/>
    <w:rsid w:val="004A6EF1"/>
    <w:rsid w:val="004A7092"/>
    <w:rsid w:val="004A778A"/>
    <w:rsid w:val="004A7DAF"/>
    <w:rsid w:val="004B059B"/>
    <w:rsid w:val="004B0619"/>
    <w:rsid w:val="004B0704"/>
    <w:rsid w:val="004B0BD4"/>
    <w:rsid w:val="004B0C87"/>
    <w:rsid w:val="004B179A"/>
    <w:rsid w:val="004B1A09"/>
    <w:rsid w:val="004B1BFF"/>
    <w:rsid w:val="004B2435"/>
    <w:rsid w:val="004B270E"/>
    <w:rsid w:val="004B276F"/>
    <w:rsid w:val="004B27F2"/>
    <w:rsid w:val="004B2A8D"/>
    <w:rsid w:val="004B2DD1"/>
    <w:rsid w:val="004B3826"/>
    <w:rsid w:val="004B407B"/>
    <w:rsid w:val="004B49E6"/>
    <w:rsid w:val="004B4C58"/>
    <w:rsid w:val="004B4D69"/>
    <w:rsid w:val="004B53D7"/>
    <w:rsid w:val="004B54AF"/>
    <w:rsid w:val="004B5FC7"/>
    <w:rsid w:val="004B6373"/>
    <w:rsid w:val="004B63B7"/>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8F3"/>
    <w:rsid w:val="004C2BE3"/>
    <w:rsid w:val="004C31B6"/>
    <w:rsid w:val="004C3C69"/>
    <w:rsid w:val="004C4196"/>
    <w:rsid w:val="004C4487"/>
    <w:rsid w:val="004C4F96"/>
    <w:rsid w:val="004C4FC7"/>
    <w:rsid w:val="004C5027"/>
    <w:rsid w:val="004C5319"/>
    <w:rsid w:val="004C541E"/>
    <w:rsid w:val="004C56A8"/>
    <w:rsid w:val="004C5FB6"/>
    <w:rsid w:val="004C61B9"/>
    <w:rsid w:val="004C621F"/>
    <w:rsid w:val="004C6F0F"/>
    <w:rsid w:val="004C7015"/>
    <w:rsid w:val="004C72AA"/>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A3"/>
    <w:rsid w:val="004D2EC1"/>
    <w:rsid w:val="004D38DE"/>
    <w:rsid w:val="004D3920"/>
    <w:rsid w:val="004D4136"/>
    <w:rsid w:val="004D414F"/>
    <w:rsid w:val="004D4290"/>
    <w:rsid w:val="004D44A9"/>
    <w:rsid w:val="004D48A8"/>
    <w:rsid w:val="004D4C4C"/>
    <w:rsid w:val="004D4CA6"/>
    <w:rsid w:val="004D645A"/>
    <w:rsid w:val="004D6710"/>
    <w:rsid w:val="004D69C5"/>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2FC6"/>
    <w:rsid w:val="004E3076"/>
    <w:rsid w:val="004E32E7"/>
    <w:rsid w:val="004E3456"/>
    <w:rsid w:val="004E3711"/>
    <w:rsid w:val="004E3920"/>
    <w:rsid w:val="004E3E38"/>
    <w:rsid w:val="004E4060"/>
    <w:rsid w:val="004E409A"/>
    <w:rsid w:val="004E49DB"/>
    <w:rsid w:val="004E4B93"/>
    <w:rsid w:val="004E632E"/>
    <w:rsid w:val="004E6459"/>
    <w:rsid w:val="004E651F"/>
    <w:rsid w:val="004E6D71"/>
    <w:rsid w:val="004E7E92"/>
    <w:rsid w:val="004F0139"/>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545"/>
    <w:rsid w:val="004F5727"/>
    <w:rsid w:val="004F66BD"/>
    <w:rsid w:val="004F697C"/>
    <w:rsid w:val="004F6C8F"/>
    <w:rsid w:val="004F6E86"/>
    <w:rsid w:val="004F71F9"/>
    <w:rsid w:val="004F7528"/>
    <w:rsid w:val="004F7841"/>
    <w:rsid w:val="004F7BCA"/>
    <w:rsid w:val="004F7C4D"/>
    <w:rsid w:val="004F7D89"/>
    <w:rsid w:val="0050022A"/>
    <w:rsid w:val="005003A6"/>
    <w:rsid w:val="00500763"/>
    <w:rsid w:val="005007D8"/>
    <w:rsid w:val="00500D9A"/>
    <w:rsid w:val="00500F36"/>
    <w:rsid w:val="005010E9"/>
    <w:rsid w:val="005011D7"/>
    <w:rsid w:val="00501981"/>
    <w:rsid w:val="00501A85"/>
    <w:rsid w:val="00501BB3"/>
    <w:rsid w:val="00501C4B"/>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99A"/>
    <w:rsid w:val="00503EA6"/>
    <w:rsid w:val="00503F4C"/>
    <w:rsid w:val="00504456"/>
    <w:rsid w:val="00504BC1"/>
    <w:rsid w:val="00504C2B"/>
    <w:rsid w:val="00504F50"/>
    <w:rsid w:val="00505105"/>
    <w:rsid w:val="00505134"/>
    <w:rsid w:val="0050526C"/>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58"/>
    <w:rsid w:val="00511361"/>
    <w:rsid w:val="00511382"/>
    <w:rsid w:val="00511401"/>
    <w:rsid w:val="00511CB1"/>
    <w:rsid w:val="00511E11"/>
    <w:rsid w:val="00511F15"/>
    <w:rsid w:val="00511FC2"/>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99D"/>
    <w:rsid w:val="00514D7C"/>
    <w:rsid w:val="00514F72"/>
    <w:rsid w:val="0051502A"/>
    <w:rsid w:val="005150EC"/>
    <w:rsid w:val="0051519C"/>
    <w:rsid w:val="00515279"/>
    <w:rsid w:val="005152FA"/>
    <w:rsid w:val="005157A9"/>
    <w:rsid w:val="00515CF8"/>
    <w:rsid w:val="00515F6C"/>
    <w:rsid w:val="0051630D"/>
    <w:rsid w:val="005163F4"/>
    <w:rsid w:val="00516817"/>
    <w:rsid w:val="0051720B"/>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3B26"/>
    <w:rsid w:val="00534A9E"/>
    <w:rsid w:val="00534B05"/>
    <w:rsid w:val="0053546C"/>
    <w:rsid w:val="005355D4"/>
    <w:rsid w:val="0053584A"/>
    <w:rsid w:val="00535A0B"/>
    <w:rsid w:val="00535B5D"/>
    <w:rsid w:val="00535B79"/>
    <w:rsid w:val="00535D3A"/>
    <w:rsid w:val="00535D7C"/>
    <w:rsid w:val="00535EC1"/>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0E0"/>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128"/>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186"/>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192"/>
    <w:rsid w:val="005614E5"/>
    <w:rsid w:val="005615D8"/>
    <w:rsid w:val="005616DE"/>
    <w:rsid w:val="005617DC"/>
    <w:rsid w:val="005619CF"/>
    <w:rsid w:val="00561CB5"/>
    <w:rsid w:val="00561F02"/>
    <w:rsid w:val="00562113"/>
    <w:rsid w:val="005625CA"/>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12D"/>
    <w:rsid w:val="00567A9F"/>
    <w:rsid w:val="00567B4B"/>
    <w:rsid w:val="00570032"/>
    <w:rsid w:val="005700FE"/>
    <w:rsid w:val="005704AC"/>
    <w:rsid w:val="00570CF6"/>
    <w:rsid w:val="00570DDB"/>
    <w:rsid w:val="00570E24"/>
    <w:rsid w:val="00571168"/>
    <w:rsid w:val="005717F5"/>
    <w:rsid w:val="00571AF1"/>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4D79"/>
    <w:rsid w:val="00585028"/>
    <w:rsid w:val="00585494"/>
    <w:rsid w:val="005854D1"/>
    <w:rsid w:val="005854F2"/>
    <w:rsid w:val="00585782"/>
    <w:rsid w:val="005859DA"/>
    <w:rsid w:val="00585D01"/>
    <w:rsid w:val="00585F5B"/>
    <w:rsid w:val="0058614D"/>
    <w:rsid w:val="0058620A"/>
    <w:rsid w:val="0058630E"/>
    <w:rsid w:val="005864A0"/>
    <w:rsid w:val="0058727B"/>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0D3E"/>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6C0"/>
    <w:rsid w:val="005A68E8"/>
    <w:rsid w:val="005A6A4D"/>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34"/>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4B"/>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A5E"/>
    <w:rsid w:val="005C5B1B"/>
    <w:rsid w:val="005C6160"/>
    <w:rsid w:val="005C655A"/>
    <w:rsid w:val="005C66D5"/>
    <w:rsid w:val="005C6735"/>
    <w:rsid w:val="005C67BA"/>
    <w:rsid w:val="005C687B"/>
    <w:rsid w:val="005C68B2"/>
    <w:rsid w:val="005C6A9B"/>
    <w:rsid w:val="005C6B18"/>
    <w:rsid w:val="005C712D"/>
    <w:rsid w:val="005C754E"/>
    <w:rsid w:val="005C79DE"/>
    <w:rsid w:val="005C7C75"/>
    <w:rsid w:val="005C7DEC"/>
    <w:rsid w:val="005C7F5B"/>
    <w:rsid w:val="005D010B"/>
    <w:rsid w:val="005D0179"/>
    <w:rsid w:val="005D0620"/>
    <w:rsid w:val="005D0E4F"/>
    <w:rsid w:val="005D1076"/>
    <w:rsid w:val="005D1499"/>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827"/>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4FB8"/>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8D1"/>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B7D"/>
    <w:rsid w:val="00605DB3"/>
    <w:rsid w:val="0060618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9E7"/>
    <w:rsid w:val="00611A9F"/>
    <w:rsid w:val="00611C5C"/>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5E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5FA1"/>
    <w:rsid w:val="006365F9"/>
    <w:rsid w:val="00636ABD"/>
    <w:rsid w:val="00636C39"/>
    <w:rsid w:val="00636CF0"/>
    <w:rsid w:val="00636D39"/>
    <w:rsid w:val="006370F7"/>
    <w:rsid w:val="00637240"/>
    <w:rsid w:val="0063738F"/>
    <w:rsid w:val="006373D5"/>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1CC"/>
    <w:rsid w:val="006434CF"/>
    <w:rsid w:val="00643517"/>
    <w:rsid w:val="00643660"/>
    <w:rsid w:val="00643714"/>
    <w:rsid w:val="00643A99"/>
    <w:rsid w:val="00643D77"/>
    <w:rsid w:val="00643E0A"/>
    <w:rsid w:val="00643E89"/>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4E5"/>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66A"/>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5B0"/>
    <w:rsid w:val="006668F0"/>
    <w:rsid w:val="00666CC4"/>
    <w:rsid w:val="00667149"/>
    <w:rsid w:val="0066732C"/>
    <w:rsid w:val="006675D5"/>
    <w:rsid w:val="0066796A"/>
    <w:rsid w:val="006679F5"/>
    <w:rsid w:val="00667B04"/>
    <w:rsid w:val="00667B77"/>
    <w:rsid w:val="00667B7E"/>
    <w:rsid w:val="00667DAC"/>
    <w:rsid w:val="00670069"/>
    <w:rsid w:val="00670304"/>
    <w:rsid w:val="00670797"/>
    <w:rsid w:val="00670808"/>
    <w:rsid w:val="006712C9"/>
    <w:rsid w:val="00671354"/>
    <w:rsid w:val="006713D1"/>
    <w:rsid w:val="006716DA"/>
    <w:rsid w:val="00671F43"/>
    <w:rsid w:val="00672545"/>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D73"/>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A6C"/>
    <w:rsid w:val="00687BBE"/>
    <w:rsid w:val="00687CF0"/>
    <w:rsid w:val="006904E7"/>
    <w:rsid w:val="00690A49"/>
    <w:rsid w:val="00690BB6"/>
    <w:rsid w:val="00690C1B"/>
    <w:rsid w:val="0069186F"/>
    <w:rsid w:val="006918BF"/>
    <w:rsid w:val="006918FB"/>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80"/>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76CD"/>
    <w:rsid w:val="006B775E"/>
    <w:rsid w:val="006B7823"/>
    <w:rsid w:val="006B7BAA"/>
    <w:rsid w:val="006B7C3F"/>
    <w:rsid w:val="006B7D22"/>
    <w:rsid w:val="006B7D2C"/>
    <w:rsid w:val="006B7E2B"/>
    <w:rsid w:val="006B7EAC"/>
    <w:rsid w:val="006C039C"/>
    <w:rsid w:val="006C0714"/>
    <w:rsid w:val="006C07EC"/>
    <w:rsid w:val="006C0DDB"/>
    <w:rsid w:val="006C0DDC"/>
    <w:rsid w:val="006C0EED"/>
    <w:rsid w:val="006C1019"/>
    <w:rsid w:val="006C1048"/>
    <w:rsid w:val="006C1387"/>
    <w:rsid w:val="006C141C"/>
    <w:rsid w:val="006C143A"/>
    <w:rsid w:val="006C1B02"/>
    <w:rsid w:val="006C2BB5"/>
    <w:rsid w:val="006C2BEE"/>
    <w:rsid w:val="006C2C64"/>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5B"/>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C7FEE"/>
    <w:rsid w:val="006D00C2"/>
    <w:rsid w:val="006D00DB"/>
    <w:rsid w:val="006D01A3"/>
    <w:rsid w:val="006D02CE"/>
    <w:rsid w:val="006D0361"/>
    <w:rsid w:val="006D0677"/>
    <w:rsid w:val="006D07E0"/>
    <w:rsid w:val="006D0D24"/>
    <w:rsid w:val="006D15B4"/>
    <w:rsid w:val="006D16B0"/>
    <w:rsid w:val="006D1B32"/>
    <w:rsid w:val="006D214E"/>
    <w:rsid w:val="006D2182"/>
    <w:rsid w:val="006D2444"/>
    <w:rsid w:val="006D254B"/>
    <w:rsid w:val="006D2666"/>
    <w:rsid w:val="006D289B"/>
    <w:rsid w:val="006D28B9"/>
    <w:rsid w:val="006D2EAB"/>
    <w:rsid w:val="006D344D"/>
    <w:rsid w:val="006D3784"/>
    <w:rsid w:val="006D3BE1"/>
    <w:rsid w:val="006D41DB"/>
    <w:rsid w:val="006D4604"/>
    <w:rsid w:val="006D48FC"/>
    <w:rsid w:val="006D490D"/>
    <w:rsid w:val="006D4C8F"/>
    <w:rsid w:val="006D4E8B"/>
    <w:rsid w:val="006D4E9C"/>
    <w:rsid w:val="006D51E5"/>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4C2"/>
    <w:rsid w:val="006E15C4"/>
    <w:rsid w:val="006E18B4"/>
    <w:rsid w:val="006E1976"/>
    <w:rsid w:val="006E1FE5"/>
    <w:rsid w:val="006E2302"/>
    <w:rsid w:val="006E2529"/>
    <w:rsid w:val="006E2666"/>
    <w:rsid w:val="006E2748"/>
    <w:rsid w:val="006E28A7"/>
    <w:rsid w:val="006E3417"/>
    <w:rsid w:val="006E3DA9"/>
    <w:rsid w:val="006E45F3"/>
    <w:rsid w:val="006E4942"/>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E7C32"/>
    <w:rsid w:val="006F01CE"/>
    <w:rsid w:val="006F0593"/>
    <w:rsid w:val="006F05EF"/>
    <w:rsid w:val="006F06C8"/>
    <w:rsid w:val="006F0D33"/>
    <w:rsid w:val="006F0F1B"/>
    <w:rsid w:val="006F1064"/>
    <w:rsid w:val="006F1437"/>
    <w:rsid w:val="006F1550"/>
    <w:rsid w:val="006F15E2"/>
    <w:rsid w:val="006F1675"/>
    <w:rsid w:val="006F1AA6"/>
    <w:rsid w:val="006F1D60"/>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80A"/>
    <w:rsid w:val="006F7A17"/>
    <w:rsid w:val="006F7D15"/>
    <w:rsid w:val="006F7DAE"/>
    <w:rsid w:val="007001B1"/>
    <w:rsid w:val="007001DC"/>
    <w:rsid w:val="007001E9"/>
    <w:rsid w:val="00700274"/>
    <w:rsid w:val="007002CE"/>
    <w:rsid w:val="00700528"/>
    <w:rsid w:val="00700A59"/>
    <w:rsid w:val="00700BE7"/>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963"/>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AA9"/>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6C7A"/>
    <w:rsid w:val="00727281"/>
    <w:rsid w:val="00727530"/>
    <w:rsid w:val="007275AA"/>
    <w:rsid w:val="0072782B"/>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3EDC"/>
    <w:rsid w:val="00744048"/>
    <w:rsid w:val="00744473"/>
    <w:rsid w:val="00744632"/>
    <w:rsid w:val="00744A64"/>
    <w:rsid w:val="00744D21"/>
    <w:rsid w:val="00744D47"/>
    <w:rsid w:val="00744EA0"/>
    <w:rsid w:val="007451D4"/>
    <w:rsid w:val="00745280"/>
    <w:rsid w:val="007457B4"/>
    <w:rsid w:val="00745B6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94"/>
    <w:rsid w:val="007560DF"/>
    <w:rsid w:val="00756958"/>
    <w:rsid w:val="00756B5D"/>
    <w:rsid w:val="007574FC"/>
    <w:rsid w:val="0075790B"/>
    <w:rsid w:val="00757971"/>
    <w:rsid w:val="00757A65"/>
    <w:rsid w:val="0076010F"/>
    <w:rsid w:val="00760351"/>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05"/>
    <w:rsid w:val="00764953"/>
    <w:rsid w:val="00764CA4"/>
    <w:rsid w:val="00764DD8"/>
    <w:rsid w:val="00765351"/>
    <w:rsid w:val="00765391"/>
    <w:rsid w:val="00765C35"/>
    <w:rsid w:val="00765CDE"/>
    <w:rsid w:val="00765ED3"/>
    <w:rsid w:val="007663BE"/>
    <w:rsid w:val="007663E7"/>
    <w:rsid w:val="00766526"/>
    <w:rsid w:val="007666A8"/>
    <w:rsid w:val="0076681D"/>
    <w:rsid w:val="0076690C"/>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AFD"/>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957"/>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22E"/>
    <w:rsid w:val="007965C3"/>
    <w:rsid w:val="007967B1"/>
    <w:rsid w:val="00796976"/>
    <w:rsid w:val="007977B8"/>
    <w:rsid w:val="007977FC"/>
    <w:rsid w:val="007A0048"/>
    <w:rsid w:val="007A0454"/>
    <w:rsid w:val="007A04AB"/>
    <w:rsid w:val="007A06FC"/>
    <w:rsid w:val="007A0965"/>
    <w:rsid w:val="007A0BC2"/>
    <w:rsid w:val="007A0C54"/>
    <w:rsid w:val="007A0D8E"/>
    <w:rsid w:val="007A1C9F"/>
    <w:rsid w:val="007A1F44"/>
    <w:rsid w:val="007A228D"/>
    <w:rsid w:val="007A23FF"/>
    <w:rsid w:val="007A2581"/>
    <w:rsid w:val="007A259E"/>
    <w:rsid w:val="007A27EB"/>
    <w:rsid w:val="007A295B"/>
    <w:rsid w:val="007A298F"/>
    <w:rsid w:val="007A2DA9"/>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59A"/>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8A5"/>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4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50E4"/>
    <w:rsid w:val="007C5E48"/>
    <w:rsid w:val="007C5F33"/>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178"/>
    <w:rsid w:val="007D41D3"/>
    <w:rsid w:val="007D4595"/>
    <w:rsid w:val="007D4D33"/>
    <w:rsid w:val="007D4D48"/>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B2D"/>
    <w:rsid w:val="007D7F4D"/>
    <w:rsid w:val="007E00B4"/>
    <w:rsid w:val="007E054B"/>
    <w:rsid w:val="007E09C0"/>
    <w:rsid w:val="007E0AB6"/>
    <w:rsid w:val="007E0D4B"/>
    <w:rsid w:val="007E128B"/>
    <w:rsid w:val="007E1369"/>
    <w:rsid w:val="007E15D2"/>
    <w:rsid w:val="007E16E8"/>
    <w:rsid w:val="007E1A1B"/>
    <w:rsid w:val="007E1A88"/>
    <w:rsid w:val="007E228B"/>
    <w:rsid w:val="007E2291"/>
    <w:rsid w:val="007E2E88"/>
    <w:rsid w:val="007E2EB2"/>
    <w:rsid w:val="007E324A"/>
    <w:rsid w:val="007E3294"/>
    <w:rsid w:val="007E3296"/>
    <w:rsid w:val="007E3644"/>
    <w:rsid w:val="007E36EE"/>
    <w:rsid w:val="007E3912"/>
    <w:rsid w:val="007E409F"/>
    <w:rsid w:val="007E4AC3"/>
    <w:rsid w:val="007E4C88"/>
    <w:rsid w:val="007E500F"/>
    <w:rsid w:val="007E5790"/>
    <w:rsid w:val="007E5816"/>
    <w:rsid w:val="007E585E"/>
    <w:rsid w:val="007E634F"/>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97B"/>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798"/>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5BB"/>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69"/>
    <w:rsid w:val="00812090"/>
    <w:rsid w:val="008123A6"/>
    <w:rsid w:val="00812589"/>
    <w:rsid w:val="00812767"/>
    <w:rsid w:val="00812A1B"/>
    <w:rsid w:val="00812B1B"/>
    <w:rsid w:val="0081385F"/>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1E"/>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287"/>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940"/>
    <w:rsid w:val="00842B77"/>
    <w:rsid w:val="00842E70"/>
    <w:rsid w:val="0084309F"/>
    <w:rsid w:val="008436CC"/>
    <w:rsid w:val="00843A01"/>
    <w:rsid w:val="00843BF5"/>
    <w:rsid w:val="00843D9F"/>
    <w:rsid w:val="008449F9"/>
    <w:rsid w:val="00844B20"/>
    <w:rsid w:val="00844DD0"/>
    <w:rsid w:val="00844F77"/>
    <w:rsid w:val="0084535A"/>
    <w:rsid w:val="00845C12"/>
    <w:rsid w:val="00845C74"/>
    <w:rsid w:val="00845D5B"/>
    <w:rsid w:val="008464BD"/>
    <w:rsid w:val="0084676A"/>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01C"/>
    <w:rsid w:val="008504A6"/>
    <w:rsid w:val="008506B6"/>
    <w:rsid w:val="0085085F"/>
    <w:rsid w:val="008509C4"/>
    <w:rsid w:val="00850AE0"/>
    <w:rsid w:val="00850D3E"/>
    <w:rsid w:val="00851132"/>
    <w:rsid w:val="00851581"/>
    <w:rsid w:val="008516BD"/>
    <w:rsid w:val="00851A7A"/>
    <w:rsid w:val="00851B01"/>
    <w:rsid w:val="00852400"/>
    <w:rsid w:val="008524D2"/>
    <w:rsid w:val="0085268A"/>
    <w:rsid w:val="008526A1"/>
    <w:rsid w:val="00852916"/>
    <w:rsid w:val="0085299A"/>
    <w:rsid w:val="00852A57"/>
    <w:rsid w:val="00852D56"/>
    <w:rsid w:val="00852D63"/>
    <w:rsid w:val="00852E19"/>
    <w:rsid w:val="00853104"/>
    <w:rsid w:val="00853348"/>
    <w:rsid w:val="00853744"/>
    <w:rsid w:val="00853746"/>
    <w:rsid w:val="0085388F"/>
    <w:rsid w:val="00853A93"/>
    <w:rsid w:val="008542C2"/>
    <w:rsid w:val="008543F9"/>
    <w:rsid w:val="00854555"/>
    <w:rsid w:val="00854729"/>
    <w:rsid w:val="00854806"/>
    <w:rsid w:val="00854876"/>
    <w:rsid w:val="00854940"/>
    <w:rsid w:val="00854CAB"/>
    <w:rsid w:val="00854E5E"/>
    <w:rsid w:val="00855914"/>
    <w:rsid w:val="00855CAD"/>
    <w:rsid w:val="00855CC0"/>
    <w:rsid w:val="00855CDE"/>
    <w:rsid w:val="00855DCD"/>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065D"/>
    <w:rsid w:val="00870C7F"/>
    <w:rsid w:val="008712F3"/>
    <w:rsid w:val="008712FD"/>
    <w:rsid w:val="00871389"/>
    <w:rsid w:val="00871468"/>
    <w:rsid w:val="008716A1"/>
    <w:rsid w:val="00872301"/>
    <w:rsid w:val="0087252D"/>
    <w:rsid w:val="00872D3F"/>
    <w:rsid w:val="00873144"/>
    <w:rsid w:val="008733E4"/>
    <w:rsid w:val="00873484"/>
    <w:rsid w:val="008737A8"/>
    <w:rsid w:val="00873B01"/>
    <w:rsid w:val="00873F15"/>
    <w:rsid w:val="0087401C"/>
    <w:rsid w:val="00874096"/>
    <w:rsid w:val="008740EF"/>
    <w:rsid w:val="00875045"/>
    <w:rsid w:val="00875370"/>
    <w:rsid w:val="008756A4"/>
    <w:rsid w:val="00875ABF"/>
    <w:rsid w:val="00875EA3"/>
    <w:rsid w:val="00875F73"/>
    <w:rsid w:val="0087601F"/>
    <w:rsid w:val="00876257"/>
    <w:rsid w:val="00876537"/>
    <w:rsid w:val="00876540"/>
    <w:rsid w:val="00876760"/>
    <w:rsid w:val="0087766D"/>
    <w:rsid w:val="008778F9"/>
    <w:rsid w:val="008801F2"/>
    <w:rsid w:val="0088090C"/>
    <w:rsid w:val="00880A29"/>
    <w:rsid w:val="00880F30"/>
    <w:rsid w:val="008823CF"/>
    <w:rsid w:val="008823E2"/>
    <w:rsid w:val="0088276C"/>
    <w:rsid w:val="00882A77"/>
    <w:rsid w:val="00882B09"/>
    <w:rsid w:val="00882C18"/>
    <w:rsid w:val="008833E8"/>
    <w:rsid w:val="008838D5"/>
    <w:rsid w:val="00883DAB"/>
    <w:rsid w:val="00883F6D"/>
    <w:rsid w:val="00884268"/>
    <w:rsid w:val="00884B2C"/>
    <w:rsid w:val="00884B5E"/>
    <w:rsid w:val="00885AAC"/>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1FF1"/>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5CD7"/>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3A5"/>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127"/>
    <w:rsid w:val="008A66D9"/>
    <w:rsid w:val="008A6A8A"/>
    <w:rsid w:val="008A6BA5"/>
    <w:rsid w:val="008A6C83"/>
    <w:rsid w:val="008A6EDF"/>
    <w:rsid w:val="008A73B2"/>
    <w:rsid w:val="008A7E32"/>
    <w:rsid w:val="008B0187"/>
    <w:rsid w:val="008B043F"/>
    <w:rsid w:val="008B0808"/>
    <w:rsid w:val="008B094F"/>
    <w:rsid w:val="008B0AEC"/>
    <w:rsid w:val="008B120E"/>
    <w:rsid w:val="008B1A9A"/>
    <w:rsid w:val="008B1B1F"/>
    <w:rsid w:val="008B1E53"/>
    <w:rsid w:val="008B1E5B"/>
    <w:rsid w:val="008B2666"/>
    <w:rsid w:val="008B272F"/>
    <w:rsid w:val="008B2931"/>
    <w:rsid w:val="008B29F3"/>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609"/>
    <w:rsid w:val="008B78F7"/>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503"/>
    <w:rsid w:val="008C3C0D"/>
    <w:rsid w:val="008C3E4A"/>
    <w:rsid w:val="008C4312"/>
    <w:rsid w:val="008C44E9"/>
    <w:rsid w:val="008C469D"/>
    <w:rsid w:val="008C4924"/>
    <w:rsid w:val="008C4C7E"/>
    <w:rsid w:val="008C4EE5"/>
    <w:rsid w:val="008C4EFB"/>
    <w:rsid w:val="008C51F8"/>
    <w:rsid w:val="008C5468"/>
    <w:rsid w:val="008C5669"/>
    <w:rsid w:val="008C56B4"/>
    <w:rsid w:val="008C5C46"/>
    <w:rsid w:val="008C5D68"/>
    <w:rsid w:val="008C5E30"/>
    <w:rsid w:val="008C5FCD"/>
    <w:rsid w:val="008C6184"/>
    <w:rsid w:val="008C63CE"/>
    <w:rsid w:val="008C6A0D"/>
    <w:rsid w:val="008C6B96"/>
    <w:rsid w:val="008C6FC7"/>
    <w:rsid w:val="008C72E4"/>
    <w:rsid w:val="008C785E"/>
    <w:rsid w:val="008C7E1A"/>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AD6"/>
    <w:rsid w:val="008E0BA3"/>
    <w:rsid w:val="008E0EB8"/>
    <w:rsid w:val="008E10A6"/>
    <w:rsid w:val="008E1271"/>
    <w:rsid w:val="008E1C61"/>
    <w:rsid w:val="008E1F0B"/>
    <w:rsid w:val="008E2251"/>
    <w:rsid w:val="008E24B3"/>
    <w:rsid w:val="008E24CA"/>
    <w:rsid w:val="008E26C0"/>
    <w:rsid w:val="008E287F"/>
    <w:rsid w:val="008E28F6"/>
    <w:rsid w:val="008E291C"/>
    <w:rsid w:val="008E2D03"/>
    <w:rsid w:val="008E2F6E"/>
    <w:rsid w:val="008E3670"/>
    <w:rsid w:val="008E38AD"/>
    <w:rsid w:val="008E3926"/>
    <w:rsid w:val="008E395B"/>
    <w:rsid w:val="008E3EEC"/>
    <w:rsid w:val="008E4514"/>
    <w:rsid w:val="008E4BC6"/>
    <w:rsid w:val="008E5034"/>
    <w:rsid w:val="008E53FD"/>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ADD"/>
    <w:rsid w:val="008F3BB7"/>
    <w:rsid w:val="008F4454"/>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1E2B"/>
    <w:rsid w:val="00902016"/>
    <w:rsid w:val="00902190"/>
    <w:rsid w:val="0090233E"/>
    <w:rsid w:val="00902420"/>
    <w:rsid w:val="00902C67"/>
    <w:rsid w:val="00902CA2"/>
    <w:rsid w:val="00902F98"/>
    <w:rsid w:val="0090325F"/>
    <w:rsid w:val="00903336"/>
    <w:rsid w:val="0090369B"/>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30D"/>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C4A"/>
    <w:rsid w:val="00930D0E"/>
    <w:rsid w:val="009310B8"/>
    <w:rsid w:val="00931122"/>
    <w:rsid w:val="0093117D"/>
    <w:rsid w:val="00931CCE"/>
    <w:rsid w:val="00931EF1"/>
    <w:rsid w:val="00932091"/>
    <w:rsid w:val="00932166"/>
    <w:rsid w:val="00932381"/>
    <w:rsid w:val="00932505"/>
    <w:rsid w:val="009328C7"/>
    <w:rsid w:val="00933184"/>
    <w:rsid w:val="009336EC"/>
    <w:rsid w:val="00933776"/>
    <w:rsid w:val="0093390B"/>
    <w:rsid w:val="00933F31"/>
    <w:rsid w:val="00933F56"/>
    <w:rsid w:val="0093414D"/>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AA"/>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ADB"/>
    <w:rsid w:val="00951CBD"/>
    <w:rsid w:val="009520BC"/>
    <w:rsid w:val="00952620"/>
    <w:rsid w:val="00952937"/>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1F1"/>
    <w:rsid w:val="00956631"/>
    <w:rsid w:val="00956719"/>
    <w:rsid w:val="00956A7B"/>
    <w:rsid w:val="00956ABD"/>
    <w:rsid w:val="00956AC2"/>
    <w:rsid w:val="00956ADA"/>
    <w:rsid w:val="00956E3E"/>
    <w:rsid w:val="00956E95"/>
    <w:rsid w:val="00957749"/>
    <w:rsid w:val="00957E78"/>
    <w:rsid w:val="0096018E"/>
    <w:rsid w:val="00960382"/>
    <w:rsid w:val="00960464"/>
    <w:rsid w:val="009608C4"/>
    <w:rsid w:val="00960B91"/>
    <w:rsid w:val="00960E4A"/>
    <w:rsid w:val="0096107C"/>
    <w:rsid w:val="00961281"/>
    <w:rsid w:val="00961288"/>
    <w:rsid w:val="00961E72"/>
    <w:rsid w:val="00961F92"/>
    <w:rsid w:val="00961FDC"/>
    <w:rsid w:val="009626B9"/>
    <w:rsid w:val="009627E8"/>
    <w:rsid w:val="00962A01"/>
    <w:rsid w:val="00962B73"/>
    <w:rsid w:val="00962CC6"/>
    <w:rsid w:val="009631FE"/>
    <w:rsid w:val="00963639"/>
    <w:rsid w:val="00963B92"/>
    <w:rsid w:val="00963E77"/>
    <w:rsid w:val="0096450F"/>
    <w:rsid w:val="009651E9"/>
    <w:rsid w:val="00965412"/>
    <w:rsid w:val="009655E0"/>
    <w:rsid w:val="0096576B"/>
    <w:rsid w:val="009657F1"/>
    <w:rsid w:val="00965A6D"/>
    <w:rsid w:val="0096608A"/>
    <w:rsid w:val="0096621C"/>
    <w:rsid w:val="0096625D"/>
    <w:rsid w:val="00966BBC"/>
    <w:rsid w:val="00966F8E"/>
    <w:rsid w:val="00967460"/>
    <w:rsid w:val="00967645"/>
    <w:rsid w:val="009676B8"/>
    <w:rsid w:val="009679B9"/>
    <w:rsid w:val="00967B13"/>
    <w:rsid w:val="00967D35"/>
    <w:rsid w:val="009700DC"/>
    <w:rsid w:val="009701F4"/>
    <w:rsid w:val="009703FD"/>
    <w:rsid w:val="00970951"/>
    <w:rsid w:val="009709F8"/>
    <w:rsid w:val="00970EDC"/>
    <w:rsid w:val="00971331"/>
    <w:rsid w:val="0097133A"/>
    <w:rsid w:val="00971488"/>
    <w:rsid w:val="00971FD9"/>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4FE0"/>
    <w:rsid w:val="00975505"/>
    <w:rsid w:val="00975506"/>
    <w:rsid w:val="009758AD"/>
    <w:rsid w:val="00975D6A"/>
    <w:rsid w:val="00975E48"/>
    <w:rsid w:val="0097612E"/>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54"/>
    <w:rsid w:val="0098608B"/>
    <w:rsid w:val="00986149"/>
    <w:rsid w:val="00986176"/>
    <w:rsid w:val="009868A1"/>
    <w:rsid w:val="0098693D"/>
    <w:rsid w:val="00986E7F"/>
    <w:rsid w:val="00987536"/>
    <w:rsid w:val="009878B0"/>
    <w:rsid w:val="00990BD5"/>
    <w:rsid w:val="00990E8D"/>
    <w:rsid w:val="00991101"/>
    <w:rsid w:val="00991378"/>
    <w:rsid w:val="009913B4"/>
    <w:rsid w:val="009913C4"/>
    <w:rsid w:val="0099196F"/>
    <w:rsid w:val="00991D15"/>
    <w:rsid w:val="0099254D"/>
    <w:rsid w:val="0099290C"/>
    <w:rsid w:val="00992B98"/>
    <w:rsid w:val="00992C54"/>
    <w:rsid w:val="00992D27"/>
    <w:rsid w:val="00992E5A"/>
    <w:rsid w:val="009930D3"/>
    <w:rsid w:val="0099354A"/>
    <w:rsid w:val="0099356F"/>
    <w:rsid w:val="0099359F"/>
    <w:rsid w:val="00993957"/>
    <w:rsid w:val="00993BC8"/>
    <w:rsid w:val="00993C96"/>
    <w:rsid w:val="00993EC0"/>
    <w:rsid w:val="00994041"/>
    <w:rsid w:val="0099439C"/>
    <w:rsid w:val="00994871"/>
    <w:rsid w:val="00994911"/>
    <w:rsid w:val="00994A1C"/>
    <w:rsid w:val="00994E08"/>
    <w:rsid w:val="0099508C"/>
    <w:rsid w:val="009951F9"/>
    <w:rsid w:val="009953DF"/>
    <w:rsid w:val="00995A93"/>
    <w:rsid w:val="00995C95"/>
    <w:rsid w:val="00995E85"/>
    <w:rsid w:val="009963D0"/>
    <w:rsid w:val="00996468"/>
    <w:rsid w:val="00996876"/>
    <w:rsid w:val="00996D0C"/>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4B2C"/>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8EA"/>
    <w:rsid w:val="009B0E89"/>
    <w:rsid w:val="009B0FDC"/>
    <w:rsid w:val="009B1162"/>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6D2D"/>
    <w:rsid w:val="009B7204"/>
    <w:rsid w:val="009B740F"/>
    <w:rsid w:val="009B7937"/>
    <w:rsid w:val="009B7B5F"/>
    <w:rsid w:val="009B7DA4"/>
    <w:rsid w:val="009C0074"/>
    <w:rsid w:val="009C03BF"/>
    <w:rsid w:val="009C0564"/>
    <w:rsid w:val="009C0ACC"/>
    <w:rsid w:val="009C0BC4"/>
    <w:rsid w:val="009C0CDD"/>
    <w:rsid w:val="009C1449"/>
    <w:rsid w:val="009C1914"/>
    <w:rsid w:val="009C19A9"/>
    <w:rsid w:val="009C1DAB"/>
    <w:rsid w:val="009C2151"/>
    <w:rsid w:val="009C2384"/>
    <w:rsid w:val="009C2685"/>
    <w:rsid w:val="009C2A20"/>
    <w:rsid w:val="009C2C6E"/>
    <w:rsid w:val="009C3101"/>
    <w:rsid w:val="009C3110"/>
    <w:rsid w:val="009C34F9"/>
    <w:rsid w:val="009C395B"/>
    <w:rsid w:val="009C39BC"/>
    <w:rsid w:val="009C3DDC"/>
    <w:rsid w:val="009C4039"/>
    <w:rsid w:val="009C44AD"/>
    <w:rsid w:val="009C47ED"/>
    <w:rsid w:val="009C4BC2"/>
    <w:rsid w:val="009C4D22"/>
    <w:rsid w:val="009C4E26"/>
    <w:rsid w:val="009C534D"/>
    <w:rsid w:val="009C56E8"/>
    <w:rsid w:val="009C59D3"/>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4D2"/>
    <w:rsid w:val="009D16BE"/>
    <w:rsid w:val="009D1A06"/>
    <w:rsid w:val="009D1B29"/>
    <w:rsid w:val="009D1BA4"/>
    <w:rsid w:val="009D22E4"/>
    <w:rsid w:val="009D22F7"/>
    <w:rsid w:val="009D24BB"/>
    <w:rsid w:val="009D2602"/>
    <w:rsid w:val="009D2CD4"/>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5CE"/>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4BC3"/>
    <w:rsid w:val="009F521F"/>
    <w:rsid w:val="009F524D"/>
    <w:rsid w:val="009F5427"/>
    <w:rsid w:val="009F553C"/>
    <w:rsid w:val="009F565D"/>
    <w:rsid w:val="009F56F9"/>
    <w:rsid w:val="009F57DE"/>
    <w:rsid w:val="009F592B"/>
    <w:rsid w:val="009F5944"/>
    <w:rsid w:val="009F59F8"/>
    <w:rsid w:val="009F5AA8"/>
    <w:rsid w:val="009F5E84"/>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49E"/>
    <w:rsid w:val="00A04616"/>
    <w:rsid w:val="00A04634"/>
    <w:rsid w:val="00A0498A"/>
    <w:rsid w:val="00A04DE8"/>
    <w:rsid w:val="00A04E7E"/>
    <w:rsid w:val="00A05193"/>
    <w:rsid w:val="00A0536E"/>
    <w:rsid w:val="00A0556D"/>
    <w:rsid w:val="00A06119"/>
    <w:rsid w:val="00A07278"/>
    <w:rsid w:val="00A07677"/>
    <w:rsid w:val="00A07896"/>
    <w:rsid w:val="00A0798C"/>
    <w:rsid w:val="00A079A9"/>
    <w:rsid w:val="00A07A48"/>
    <w:rsid w:val="00A07BB2"/>
    <w:rsid w:val="00A07C4D"/>
    <w:rsid w:val="00A07FF9"/>
    <w:rsid w:val="00A10554"/>
    <w:rsid w:val="00A10678"/>
    <w:rsid w:val="00A108EE"/>
    <w:rsid w:val="00A10943"/>
    <w:rsid w:val="00A10B5A"/>
    <w:rsid w:val="00A10B99"/>
    <w:rsid w:val="00A10BB8"/>
    <w:rsid w:val="00A10D59"/>
    <w:rsid w:val="00A10F29"/>
    <w:rsid w:val="00A11213"/>
    <w:rsid w:val="00A11295"/>
    <w:rsid w:val="00A11795"/>
    <w:rsid w:val="00A11B39"/>
    <w:rsid w:val="00A11E27"/>
    <w:rsid w:val="00A130D7"/>
    <w:rsid w:val="00A131F6"/>
    <w:rsid w:val="00A134CE"/>
    <w:rsid w:val="00A13687"/>
    <w:rsid w:val="00A137E4"/>
    <w:rsid w:val="00A13986"/>
    <w:rsid w:val="00A1399F"/>
    <w:rsid w:val="00A13A57"/>
    <w:rsid w:val="00A13B00"/>
    <w:rsid w:val="00A13F2A"/>
    <w:rsid w:val="00A14163"/>
    <w:rsid w:val="00A1420F"/>
    <w:rsid w:val="00A14304"/>
    <w:rsid w:val="00A144CB"/>
    <w:rsid w:val="00A14813"/>
    <w:rsid w:val="00A15036"/>
    <w:rsid w:val="00A1566A"/>
    <w:rsid w:val="00A15EE1"/>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31F"/>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469"/>
    <w:rsid w:val="00A31594"/>
    <w:rsid w:val="00A319D0"/>
    <w:rsid w:val="00A31E42"/>
    <w:rsid w:val="00A32073"/>
    <w:rsid w:val="00A321C7"/>
    <w:rsid w:val="00A32316"/>
    <w:rsid w:val="00A3294B"/>
    <w:rsid w:val="00A32BB7"/>
    <w:rsid w:val="00A32F9F"/>
    <w:rsid w:val="00A3315A"/>
    <w:rsid w:val="00A33172"/>
    <w:rsid w:val="00A3365D"/>
    <w:rsid w:val="00A339D8"/>
    <w:rsid w:val="00A339F6"/>
    <w:rsid w:val="00A33A25"/>
    <w:rsid w:val="00A33D7A"/>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4DF"/>
    <w:rsid w:val="00A40AE3"/>
    <w:rsid w:val="00A41A48"/>
    <w:rsid w:val="00A420C8"/>
    <w:rsid w:val="00A42EB2"/>
    <w:rsid w:val="00A42FC1"/>
    <w:rsid w:val="00A43157"/>
    <w:rsid w:val="00A4348E"/>
    <w:rsid w:val="00A4376F"/>
    <w:rsid w:val="00A43AD0"/>
    <w:rsid w:val="00A43BBB"/>
    <w:rsid w:val="00A44729"/>
    <w:rsid w:val="00A44932"/>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6E72"/>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4D"/>
    <w:rsid w:val="00A61CC0"/>
    <w:rsid w:val="00A61D97"/>
    <w:rsid w:val="00A61E6A"/>
    <w:rsid w:val="00A62080"/>
    <w:rsid w:val="00A6224A"/>
    <w:rsid w:val="00A626CB"/>
    <w:rsid w:val="00A628EF"/>
    <w:rsid w:val="00A62E3E"/>
    <w:rsid w:val="00A6305E"/>
    <w:rsid w:val="00A630A2"/>
    <w:rsid w:val="00A632B8"/>
    <w:rsid w:val="00A63979"/>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37C"/>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4DBB"/>
    <w:rsid w:val="00A75CC1"/>
    <w:rsid w:val="00A75E88"/>
    <w:rsid w:val="00A7664A"/>
    <w:rsid w:val="00A76AA9"/>
    <w:rsid w:val="00A76AF7"/>
    <w:rsid w:val="00A77006"/>
    <w:rsid w:val="00A77401"/>
    <w:rsid w:val="00A8056E"/>
    <w:rsid w:val="00A80AA5"/>
    <w:rsid w:val="00A80C74"/>
    <w:rsid w:val="00A81051"/>
    <w:rsid w:val="00A8135B"/>
    <w:rsid w:val="00A816D0"/>
    <w:rsid w:val="00A81833"/>
    <w:rsid w:val="00A819D1"/>
    <w:rsid w:val="00A81B29"/>
    <w:rsid w:val="00A81D3D"/>
    <w:rsid w:val="00A81E8D"/>
    <w:rsid w:val="00A824CF"/>
    <w:rsid w:val="00A82860"/>
    <w:rsid w:val="00A82D58"/>
    <w:rsid w:val="00A8307C"/>
    <w:rsid w:val="00A83137"/>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44E"/>
    <w:rsid w:val="00A87797"/>
    <w:rsid w:val="00A87977"/>
    <w:rsid w:val="00A87C72"/>
    <w:rsid w:val="00A87E7B"/>
    <w:rsid w:val="00A909BB"/>
    <w:rsid w:val="00A90B97"/>
    <w:rsid w:val="00A90D70"/>
    <w:rsid w:val="00A90DE9"/>
    <w:rsid w:val="00A90E72"/>
    <w:rsid w:val="00A910F9"/>
    <w:rsid w:val="00A915B9"/>
    <w:rsid w:val="00A91842"/>
    <w:rsid w:val="00A91DC1"/>
    <w:rsid w:val="00A92228"/>
    <w:rsid w:val="00A922A2"/>
    <w:rsid w:val="00A92502"/>
    <w:rsid w:val="00A92547"/>
    <w:rsid w:val="00A92FDC"/>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23D"/>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D03"/>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E48"/>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3F1"/>
    <w:rsid w:val="00AC3E0A"/>
    <w:rsid w:val="00AC44F4"/>
    <w:rsid w:val="00AC4903"/>
    <w:rsid w:val="00AC497D"/>
    <w:rsid w:val="00AC5243"/>
    <w:rsid w:val="00AC5548"/>
    <w:rsid w:val="00AC55DE"/>
    <w:rsid w:val="00AC63D7"/>
    <w:rsid w:val="00AC64D1"/>
    <w:rsid w:val="00AC6B0F"/>
    <w:rsid w:val="00AC71DB"/>
    <w:rsid w:val="00AC74DA"/>
    <w:rsid w:val="00AC7714"/>
    <w:rsid w:val="00AC7A2B"/>
    <w:rsid w:val="00AC7C25"/>
    <w:rsid w:val="00AC7C89"/>
    <w:rsid w:val="00AD04A5"/>
    <w:rsid w:val="00AD06C6"/>
    <w:rsid w:val="00AD0701"/>
    <w:rsid w:val="00AD0A51"/>
    <w:rsid w:val="00AD0B37"/>
    <w:rsid w:val="00AD0C8F"/>
    <w:rsid w:val="00AD0FDD"/>
    <w:rsid w:val="00AD11F7"/>
    <w:rsid w:val="00AD1379"/>
    <w:rsid w:val="00AD15A8"/>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824"/>
    <w:rsid w:val="00AD48C0"/>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E7D4A"/>
    <w:rsid w:val="00AF01D1"/>
    <w:rsid w:val="00AF059E"/>
    <w:rsid w:val="00AF0D1C"/>
    <w:rsid w:val="00AF1113"/>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974"/>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65"/>
    <w:rsid w:val="00B00799"/>
    <w:rsid w:val="00B00A64"/>
    <w:rsid w:val="00B00E31"/>
    <w:rsid w:val="00B0103C"/>
    <w:rsid w:val="00B0109B"/>
    <w:rsid w:val="00B0157A"/>
    <w:rsid w:val="00B0175C"/>
    <w:rsid w:val="00B019DC"/>
    <w:rsid w:val="00B01DCC"/>
    <w:rsid w:val="00B01F39"/>
    <w:rsid w:val="00B021DB"/>
    <w:rsid w:val="00B02464"/>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514"/>
    <w:rsid w:val="00B067D3"/>
    <w:rsid w:val="00B0688B"/>
    <w:rsid w:val="00B069AD"/>
    <w:rsid w:val="00B069DA"/>
    <w:rsid w:val="00B06B2B"/>
    <w:rsid w:val="00B06F9F"/>
    <w:rsid w:val="00B07050"/>
    <w:rsid w:val="00B07113"/>
    <w:rsid w:val="00B07149"/>
    <w:rsid w:val="00B07704"/>
    <w:rsid w:val="00B0783E"/>
    <w:rsid w:val="00B07D67"/>
    <w:rsid w:val="00B07EFB"/>
    <w:rsid w:val="00B07FB5"/>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119"/>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7A5"/>
    <w:rsid w:val="00B21850"/>
    <w:rsid w:val="00B218E6"/>
    <w:rsid w:val="00B21C92"/>
    <w:rsid w:val="00B22137"/>
    <w:rsid w:val="00B2226E"/>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55B"/>
    <w:rsid w:val="00B25624"/>
    <w:rsid w:val="00B25762"/>
    <w:rsid w:val="00B25B40"/>
    <w:rsid w:val="00B25B5A"/>
    <w:rsid w:val="00B25FDE"/>
    <w:rsid w:val="00B25FF7"/>
    <w:rsid w:val="00B26034"/>
    <w:rsid w:val="00B2621F"/>
    <w:rsid w:val="00B26695"/>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74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CF6"/>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CCF"/>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6E"/>
    <w:rsid w:val="00B552AD"/>
    <w:rsid w:val="00B55714"/>
    <w:rsid w:val="00B558A8"/>
    <w:rsid w:val="00B55AC0"/>
    <w:rsid w:val="00B55AC2"/>
    <w:rsid w:val="00B560C9"/>
    <w:rsid w:val="00B5610C"/>
    <w:rsid w:val="00B56238"/>
    <w:rsid w:val="00B56533"/>
    <w:rsid w:val="00B5676E"/>
    <w:rsid w:val="00B56CFC"/>
    <w:rsid w:val="00B5710A"/>
    <w:rsid w:val="00B57391"/>
    <w:rsid w:val="00B57412"/>
    <w:rsid w:val="00B574D2"/>
    <w:rsid w:val="00B574DA"/>
    <w:rsid w:val="00B57777"/>
    <w:rsid w:val="00B577A7"/>
    <w:rsid w:val="00B578F1"/>
    <w:rsid w:val="00B57941"/>
    <w:rsid w:val="00B57A17"/>
    <w:rsid w:val="00B57E48"/>
    <w:rsid w:val="00B57F2E"/>
    <w:rsid w:val="00B57F63"/>
    <w:rsid w:val="00B602C1"/>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1A"/>
    <w:rsid w:val="00B64424"/>
    <w:rsid w:val="00B64434"/>
    <w:rsid w:val="00B64436"/>
    <w:rsid w:val="00B647D0"/>
    <w:rsid w:val="00B64956"/>
    <w:rsid w:val="00B64D04"/>
    <w:rsid w:val="00B64EA0"/>
    <w:rsid w:val="00B650B9"/>
    <w:rsid w:val="00B65719"/>
    <w:rsid w:val="00B65BA1"/>
    <w:rsid w:val="00B65C10"/>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B64"/>
    <w:rsid w:val="00B71DC8"/>
    <w:rsid w:val="00B72018"/>
    <w:rsid w:val="00B7203B"/>
    <w:rsid w:val="00B725C2"/>
    <w:rsid w:val="00B72660"/>
    <w:rsid w:val="00B72E8A"/>
    <w:rsid w:val="00B7315D"/>
    <w:rsid w:val="00B73671"/>
    <w:rsid w:val="00B7408D"/>
    <w:rsid w:val="00B74163"/>
    <w:rsid w:val="00B7429B"/>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508"/>
    <w:rsid w:val="00B80910"/>
    <w:rsid w:val="00B809F8"/>
    <w:rsid w:val="00B80B20"/>
    <w:rsid w:val="00B80BC7"/>
    <w:rsid w:val="00B80D04"/>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A5"/>
    <w:rsid w:val="00B849C9"/>
    <w:rsid w:val="00B84CB4"/>
    <w:rsid w:val="00B84D9B"/>
    <w:rsid w:val="00B853BE"/>
    <w:rsid w:val="00B85874"/>
    <w:rsid w:val="00B85CC3"/>
    <w:rsid w:val="00B863D1"/>
    <w:rsid w:val="00B86476"/>
    <w:rsid w:val="00B86932"/>
    <w:rsid w:val="00B86965"/>
    <w:rsid w:val="00B86A3D"/>
    <w:rsid w:val="00B86BF9"/>
    <w:rsid w:val="00B87423"/>
    <w:rsid w:val="00B874B0"/>
    <w:rsid w:val="00B875C7"/>
    <w:rsid w:val="00B87990"/>
    <w:rsid w:val="00B87CC3"/>
    <w:rsid w:val="00B903A5"/>
    <w:rsid w:val="00B905C1"/>
    <w:rsid w:val="00B90D10"/>
    <w:rsid w:val="00B90FE5"/>
    <w:rsid w:val="00B915D9"/>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59"/>
    <w:rsid w:val="00B94B70"/>
    <w:rsid w:val="00B94E17"/>
    <w:rsid w:val="00B95395"/>
    <w:rsid w:val="00B953D2"/>
    <w:rsid w:val="00B955CA"/>
    <w:rsid w:val="00B955CF"/>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CC8"/>
    <w:rsid w:val="00BA0DFB"/>
    <w:rsid w:val="00BA107D"/>
    <w:rsid w:val="00BA1954"/>
    <w:rsid w:val="00BA1E56"/>
    <w:rsid w:val="00BA2153"/>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97B"/>
    <w:rsid w:val="00BA6CA0"/>
    <w:rsid w:val="00BA6E34"/>
    <w:rsid w:val="00BA6EF6"/>
    <w:rsid w:val="00BA7241"/>
    <w:rsid w:val="00BA734F"/>
    <w:rsid w:val="00BA7D43"/>
    <w:rsid w:val="00BB0509"/>
    <w:rsid w:val="00BB05DF"/>
    <w:rsid w:val="00BB0684"/>
    <w:rsid w:val="00BB085D"/>
    <w:rsid w:val="00BB0E90"/>
    <w:rsid w:val="00BB0E9C"/>
    <w:rsid w:val="00BB0F6C"/>
    <w:rsid w:val="00BB1548"/>
    <w:rsid w:val="00BB17A4"/>
    <w:rsid w:val="00BB1C0C"/>
    <w:rsid w:val="00BB1CE7"/>
    <w:rsid w:val="00BB1D3B"/>
    <w:rsid w:val="00BB1E73"/>
    <w:rsid w:val="00BB20B1"/>
    <w:rsid w:val="00BB2470"/>
    <w:rsid w:val="00BB2586"/>
    <w:rsid w:val="00BB2680"/>
    <w:rsid w:val="00BB2864"/>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925"/>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5F3"/>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895"/>
    <w:rsid w:val="00BC5B74"/>
    <w:rsid w:val="00BC5D27"/>
    <w:rsid w:val="00BC66B9"/>
    <w:rsid w:val="00BC67CB"/>
    <w:rsid w:val="00BC6A5F"/>
    <w:rsid w:val="00BC6FD6"/>
    <w:rsid w:val="00BC7284"/>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C90"/>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0B5"/>
    <w:rsid w:val="00BE22B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4F2"/>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7243"/>
    <w:rsid w:val="00BF7395"/>
    <w:rsid w:val="00BF73F2"/>
    <w:rsid w:val="00BF79FC"/>
    <w:rsid w:val="00BF7B91"/>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69"/>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2D16"/>
    <w:rsid w:val="00C136D6"/>
    <w:rsid w:val="00C1370F"/>
    <w:rsid w:val="00C1398F"/>
    <w:rsid w:val="00C13BDA"/>
    <w:rsid w:val="00C13C91"/>
    <w:rsid w:val="00C13D73"/>
    <w:rsid w:val="00C13DE7"/>
    <w:rsid w:val="00C13FFD"/>
    <w:rsid w:val="00C14094"/>
    <w:rsid w:val="00C1415F"/>
    <w:rsid w:val="00C14632"/>
    <w:rsid w:val="00C14991"/>
    <w:rsid w:val="00C149A1"/>
    <w:rsid w:val="00C14EF5"/>
    <w:rsid w:val="00C15036"/>
    <w:rsid w:val="00C15137"/>
    <w:rsid w:val="00C152CF"/>
    <w:rsid w:val="00C15933"/>
    <w:rsid w:val="00C159AC"/>
    <w:rsid w:val="00C16433"/>
    <w:rsid w:val="00C16600"/>
    <w:rsid w:val="00C169AF"/>
    <w:rsid w:val="00C16C30"/>
    <w:rsid w:val="00C16E7C"/>
    <w:rsid w:val="00C17191"/>
    <w:rsid w:val="00C172C6"/>
    <w:rsid w:val="00C174B6"/>
    <w:rsid w:val="00C1778E"/>
    <w:rsid w:val="00C17B61"/>
    <w:rsid w:val="00C17C3B"/>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22"/>
    <w:rsid w:val="00C23262"/>
    <w:rsid w:val="00C2330E"/>
    <w:rsid w:val="00C23564"/>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6C"/>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79C"/>
    <w:rsid w:val="00C37CBD"/>
    <w:rsid w:val="00C37E2C"/>
    <w:rsid w:val="00C40295"/>
    <w:rsid w:val="00C40373"/>
    <w:rsid w:val="00C40437"/>
    <w:rsid w:val="00C40682"/>
    <w:rsid w:val="00C4082D"/>
    <w:rsid w:val="00C40AE6"/>
    <w:rsid w:val="00C40CBC"/>
    <w:rsid w:val="00C40F93"/>
    <w:rsid w:val="00C40FFA"/>
    <w:rsid w:val="00C4101B"/>
    <w:rsid w:val="00C410C5"/>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754"/>
    <w:rsid w:val="00C44ACF"/>
    <w:rsid w:val="00C44C1E"/>
    <w:rsid w:val="00C44EA6"/>
    <w:rsid w:val="00C44EC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91"/>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1632"/>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3F2"/>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6AF1"/>
    <w:rsid w:val="00C770F7"/>
    <w:rsid w:val="00C77221"/>
    <w:rsid w:val="00C77A1D"/>
    <w:rsid w:val="00C77C58"/>
    <w:rsid w:val="00C80073"/>
    <w:rsid w:val="00C80388"/>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CA8"/>
    <w:rsid w:val="00C86FAE"/>
    <w:rsid w:val="00C877E4"/>
    <w:rsid w:val="00C8793A"/>
    <w:rsid w:val="00C87F53"/>
    <w:rsid w:val="00C9004F"/>
    <w:rsid w:val="00C90519"/>
    <w:rsid w:val="00C90E49"/>
    <w:rsid w:val="00C913F6"/>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3D8"/>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251"/>
    <w:rsid w:val="00C973A4"/>
    <w:rsid w:val="00C973C1"/>
    <w:rsid w:val="00C97678"/>
    <w:rsid w:val="00C97872"/>
    <w:rsid w:val="00C978D0"/>
    <w:rsid w:val="00C97904"/>
    <w:rsid w:val="00C9794E"/>
    <w:rsid w:val="00C97B02"/>
    <w:rsid w:val="00CA02A1"/>
    <w:rsid w:val="00CA0532"/>
    <w:rsid w:val="00CA0779"/>
    <w:rsid w:val="00CA0B04"/>
    <w:rsid w:val="00CA0B09"/>
    <w:rsid w:val="00CA0BA2"/>
    <w:rsid w:val="00CA133C"/>
    <w:rsid w:val="00CA156B"/>
    <w:rsid w:val="00CA18A7"/>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211"/>
    <w:rsid w:val="00CA49DA"/>
    <w:rsid w:val="00CA4AD2"/>
    <w:rsid w:val="00CA4B41"/>
    <w:rsid w:val="00CA4D83"/>
    <w:rsid w:val="00CA4DA7"/>
    <w:rsid w:val="00CA505A"/>
    <w:rsid w:val="00CA51EB"/>
    <w:rsid w:val="00CA5449"/>
    <w:rsid w:val="00CA5479"/>
    <w:rsid w:val="00CA54C3"/>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5CD"/>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04"/>
    <w:rsid w:val="00CE2180"/>
    <w:rsid w:val="00CE270B"/>
    <w:rsid w:val="00CE27A4"/>
    <w:rsid w:val="00CE2AB6"/>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733"/>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1E3"/>
    <w:rsid w:val="00CF353B"/>
    <w:rsid w:val="00CF3789"/>
    <w:rsid w:val="00CF4247"/>
    <w:rsid w:val="00CF44CE"/>
    <w:rsid w:val="00CF4AA6"/>
    <w:rsid w:val="00CF4CA0"/>
    <w:rsid w:val="00CF4ED7"/>
    <w:rsid w:val="00CF5263"/>
    <w:rsid w:val="00CF5C74"/>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388"/>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126"/>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64A"/>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B95"/>
    <w:rsid w:val="00D32D16"/>
    <w:rsid w:val="00D32F22"/>
    <w:rsid w:val="00D32FF8"/>
    <w:rsid w:val="00D3323C"/>
    <w:rsid w:val="00D333A9"/>
    <w:rsid w:val="00D33456"/>
    <w:rsid w:val="00D33581"/>
    <w:rsid w:val="00D3396F"/>
    <w:rsid w:val="00D33A1E"/>
    <w:rsid w:val="00D33D4D"/>
    <w:rsid w:val="00D341AE"/>
    <w:rsid w:val="00D34A0B"/>
    <w:rsid w:val="00D34E95"/>
    <w:rsid w:val="00D35513"/>
    <w:rsid w:val="00D35672"/>
    <w:rsid w:val="00D35B4C"/>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4F84"/>
    <w:rsid w:val="00D450C5"/>
    <w:rsid w:val="00D45235"/>
    <w:rsid w:val="00D45285"/>
    <w:rsid w:val="00D454B1"/>
    <w:rsid w:val="00D45504"/>
    <w:rsid w:val="00D455D6"/>
    <w:rsid w:val="00D455F5"/>
    <w:rsid w:val="00D45D55"/>
    <w:rsid w:val="00D45DF3"/>
    <w:rsid w:val="00D4607B"/>
    <w:rsid w:val="00D46174"/>
    <w:rsid w:val="00D46349"/>
    <w:rsid w:val="00D465AD"/>
    <w:rsid w:val="00D467F6"/>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69"/>
    <w:rsid w:val="00D5416A"/>
    <w:rsid w:val="00D54202"/>
    <w:rsid w:val="00D54255"/>
    <w:rsid w:val="00D548F1"/>
    <w:rsid w:val="00D54F0E"/>
    <w:rsid w:val="00D54F9F"/>
    <w:rsid w:val="00D55072"/>
    <w:rsid w:val="00D551B5"/>
    <w:rsid w:val="00D558A1"/>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425"/>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116"/>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6B4"/>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D9C"/>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1CF"/>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6"/>
    <w:rsid w:val="00D92508"/>
    <w:rsid w:val="00D929AE"/>
    <w:rsid w:val="00D92ABA"/>
    <w:rsid w:val="00D92AE1"/>
    <w:rsid w:val="00D92B4A"/>
    <w:rsid w:val="00D92C29"/>
    <w:rsid w:val="00D92DB9"/>
    <w:rsid w:val="00D933CC"/>
    <w:rsid w:val="00D935AD"/>
    <w:rsid w:val="00D936A9"/>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E7E"/>
    <w:rsid w:val="00DA1FB1"/>
    <w:rsid w:val="00DA20BC"/>
    <w:rsid w:val="00DA2333"/>
    <w:rsid w:val="00DA25E5"/>
    <w:rsid w:val="00DA2735"/>
    <w:rsid w:val="00DA2C66"/>
    <w:rsid w:val="00DA2D4F"/>
    <w:rsid w:val="00DA2D71"/>
    <w:rsid w:val="00DA2ED7"/>
    <w:rsid w:val="00DA36CD"/>
    <w:rsid w:val="00DA3768"/>
    <w:rsid w:val="00DA38AA"/>
    <w:rsid w:val="00DA3CA5"/>
    <w:rsid w:val="00DA3E7A"/>
    <w:rsid w:val="00DA4276"/>
    <w:rsid w:val="00DA430C"/>
    <w:rsid w:val="00DA4843"/>
    <w:rsid w:val="00DA4988"/>
    <w:rsid w:val="00DA4A10"/>
    <w:rsid w:val="00DA4AFA"/>
    <w:rsid w:val="00DA4B81"/>
    <w:rsid w:val="00DA4F7F"/>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A01"/>
    <w:rsid w:val="00DB4CAE"/>
    <w:rsid w:val="00DB4F7A"/>
    <w:rsid w:val="00DB50DE"/>
    <w:rsid w:val="00DB5484"/>
    <w:rsid w:val="00DB56E3"/>
    <w:rsid w:val="00DB5BE8"/>
    <w:rsid w:val="00DB5C23"/>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DC"/>
    <w:rsid w:val="00DC2B97"/>
    <w:rsid w:val="00DC30EE"/>
    <w:rsid w:val="00DC313B"/>
    <w:rsid w:val="00DC31FC"/>
    <w:rsid w:val="00DC3237"/>
    <w:rsid w:val="00DC3475"/>
    <w:rsid w:val="00DC362D"/>
    <w:rsid w:val="00DC3E7D"/>
    <w:rsid w:val="00DC3F45"/>
    <w:rsid w:val="00DC4157"/>
    <w:rsid w:val="00DC41A4"/>
    <w:rsid w:val="00DC4264"/>
    <w:rsid w:val="00DC44A2"/>
    <w:rsid w:val="00DC4817"/>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41E"/>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4DC0"/>
    <w:rsid w:val="00DD500A"/>
    <w:rsid w:val="00DD519C"/>
    <w:rsid w:val="00DD53FA"/>
    <w:rsid w:val="00DD5C88"/>
    <w:rsid w:val="00DD5F42"/>
    <w:rsid w:val="00DD617B"/>
    <w:rsid w:val="00DD64FB"/>
    <w:rsid w:val="00DD6A37"/>
    <w:rsid w:val="00DD6AF4"/>
    <w:rsid w:val="00DD6D33"/>
    <w:rsid w:val="00DD70EC"/>
    <w:rsid w:val="00DD7261"/>
    <w:rsid w:val="00DD7E09"/>
    <w:rsid w:val="00DE0463"/>
    <w:rsid w:val="00DE0489"/>
    <w:rsid w:val="00DE0761"/>
    <w:rsid w:val="00DE0C69"/>
    <w:rsid w:val="00DE0E43"/>
    <w:rsid w:val="00DE0E59"/>
    <w:rsid w:val="00DE0F6C"/>
    <w:rsid w:val="00DE1963"/>
    <w:rsid w:val="00DE1BCE"/>
    <w:rsid w:val="00DE1F91"/>
    <w:rsid w:val="00DE2020"/>
    <w:rsid w:val="00DE219B"/>
    <w:rsid w:val="00DE22DA"/>
    <w:rsid w:val="00DE2521"/>
    <w:rsid w:val="00DE2AC3"/>
    <w:rsid w:val="00DE2F3C"/>
    <w:rsid w:val="00DE338C"/>
    <w:rsid w:val="00DE376F"/>
    <w:rsid w:val="00DE3C2D"/>
    <w:rsid w:val="00DE3FD6"/>
    <w:rsid w:val="00DE4451"/>
    <w:rsid w:val="00DE44A7"/>
    <w:rsid w:val="00DE4C02"/>
    <w:rsid w:val="00DE4F2B"/>
    <w:rsid w:val="00DE52E3"/>
    <w:rsid w:val="00DE5343"/>
    <w:rsid w:val="00DE5387"/>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00C"/>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26"/>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61D"/>
    <w:rsid w:val="00E14A7E"/>
    <w:rsid w:val="00E14BFA"/>
    <w:rsid w:val="00E14E67"/>
    <w:rsid w:val="00E1504F"/>
    <w:rsid w:val="00E151C6"/>
    <w:rsid w:val="00E151E1"/>
    <w:rsid w:val="00E153A6"/>
    <w:rsid w:val="00E15C11"/>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636"/>
    <w:rsid w:val="00E2585B"/>
    <w:rsid w:val="00E25911"/>
    <w:rsid w:val="00E25C31"/>
    <w:rsid w:val="00E25CFA"/>
    <w:rsid w:val="00E25D6F"/>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0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2F6"/>
    <w:rsid w:val="00E4445D"/>
    <w:rsid w:val="00E44593"/>
    <w:rsid w:val="00E44B67"/>
    <w:rsid w:val="00E4503D"/>
    <w:rsid w:val="00E450ED"/>
    <w:rsid w:val="00E45289"/>
    <w:rsid w:val="00E45403"/>
    <w:rsid w:val="00E4556C"/>
    <w:rsid w:val="00E45815"/>
    <w:rsid w:val="00E45AB2"/>
    <w:rsid w:val="00E45C47"/>
    <w:rsid w:val="00E4615D"/>
    <w:rsid w:val="00E46CD8"/>
    <w:rsid w:val="00E46E97"/>
    <w:rsid w:val="00E47766"/>
    <w:rsid w:val="00E4791B"/>
    <w:rsid w:val="00E47A89"/>
    <w:rsid w:val="00E47E13"/>
    <w:rsid w:val="00E47E31"/>
    <w:rsid w:val="00E500FB"/>
    <w:rsid w:val="00E501DD"/>
    <w:rsid w:val="00E504BB"/>
    <w:rsid w:val="00E505DB"/>
    <w:rsid w:val="00E50AC6"/>
    <w:rsid w:val="00E51328"/>
    <w:rsid w:val="00E513F0"/>
    <w:rsid w:val="00E5167B"/>
    <w:rsid w:val="00E516BB"/>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091"/>
    <w:rsid w:val="00E6228F"/>
    <w:rsid w:val="00E6277B"/>
    <w:rsid w:val="00E632B8"/>
    <w:rsid w:val="00E63309"/>
    <w:rsid w:val="00E63794"/>
    <w:rsid w:val="00E63B36"/>
    <w:rsid w:val="00E63B42"/>
    <w:rsid w:val="00E63F21"/>
    <w:rsid w:val="00E63F4E"/>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477"/>
    <w:rsid w:val="00E74568"/>
    <w:rsid w:val="00E7488C"/>
    <w:rsid w:val="00E74A55"/>
    <w:rsid w:val="00E74CB9"/>
    <w:rsid w:val="00E74F87"/>
    <w:rsid w:val="00E75174"/>
    <w:rsid w:val="00E7520E"/>
    <w:rsid w:val="00E756D2"/>
    <w:rsid w:val="00E75814"/>
    <w:rsid w:val="00E758CD"/>
    <w:rsid w:val="00E75A8A"/>
    <w:rsid w:val="00E75DF2"/>
    <w:rsid w:val="00E75EBA"/>
    <w:rsid w:val="00E762A3"/>
    <w:rsid w:val="00E762DD"/>
    <w:rsid w:val="00E763B4"/>
    <w:rsid w:val="00E76893"/>
    <w:rsid w:val="00E76DF5"/>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25B4"/>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13C"/>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81B"/>
    <w:rsid w:val="00EA5B0A"/>
    <w:rsid w:val="00EA5FCC"/>
    <w:rsid w:val="00EA60B8"/>
    <w:rsid w:val="00EA6498"/>
    <w:rsid w:val="00EA650E"/>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BF9"/>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4EE2"/>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36E"/>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E7826"/>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EF7F18"/>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201"/>
    <w:rsid w:val="00F03508"/>
    <w:rsid w:val="00F0392D"/>
    <w:rsid w:val="00F03D84"/>
    <w:rsid w:val="00F03DC6"/>
    <w:rsid w:val="00F03E79"/>
    <w:rsid w:val="00F03EDA"/>
    <w:rsid w:val="00F03F72"/>
    <w:rsid w:val="00F04273"/>
    <w:rsid w:val="00F04341"/>
    <w:rsid w:val="00F046F3"/>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8C1"/>
    <w:rsid w:val="00F229A0"/>
    <w:rsid w:val="00F22D87"/>
    <w:rsid w:val="00F2380E"/>
    <w:rsid w:val="00F23B4A"/>
    <w:rsid w:val="00F2467D"/>
    <w:rsid w:val="00F24788"/>
    <w:rsid w:val="00F25320"/>
    <w:rsid w:val="00F256A9"/>
    <w:rsid w:val="00F2619D"/>
    <w:rsid w:val="00F2640F"/>
    <w:rsid w:val="00F264CA"/>
    <w:rsid w:val="00F26519"/>
    <w:rsid w:val="00F268C3"/>
    <w:rsid w:val="00F26998"/>
    <w:rsid w:val="00F26E30"/>
    <w:rsid w:val="00F2747E"/>
    <w:rsid w:val="00F27C34"/>
    <w:rsid w:val="00F27D0B"/>
    <w:rsid w:val="00F27E46"/>
    <w:rsid w:val="00F301C2"/>
    <w:rsid w:val="00F302E1"/>
    <w:rsid w:val="00F30660"/>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4F0B"/>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6B82"/>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D3E"/>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90F"/>
    <w:rsid w:val="00F63AEC"/>
    <w:rsid w:val="00F63E88"/>
    <w:rsid w:val="00F641FC"/>
    <w:rsid w:val="00F64390"/>
    <w:rsid w:val="00F647F7"/>
    <w:rsid w:val="00F64829"/>
    <w:rsid w:val="00F64EB0"/>
    <w:rsid w:val="00F65742"/>
    <w:rsid w:val="00F6583C"/>
    <w:rsid w:val="00F6589A"/>
    <w:rsid w:val="00F6605D"/>
    <w:rsid w:val="00F662F6"/>
    <w:rsid w:val="00F66811"/>
    <w:rsid w:val="00F66A7E"/>
    <w:rsid w:val="00F6752C"/>
    <w:rsid w:val="00F6754E"/>
    <w:rsid w:val="00F6766B"/>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89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5F4"/>
    <w:rsid w:val="00F82775"/>
    <w:rsid w:val="00F82D94"/>
    <w:rsid w:val="00F82EE9"/>
    <w:rsid w:val="00F83251"/>
    <w:rsid w:val="00F83259"/>
    <w:rsid w:val="00F83313"/>
    <w:rsid w:val="00F83350"/>
    <w:rsid w:val="00F83829"/>
    <w:rsid w:val="00F83EFD"/>
    <w:rsid w:val="00F83FEA"/>
    <w:rsid w:val="00F84069"/>
    <w:rsid w:val="00F8420D"/>
    <w:rsid w:val="00F843D7"/>
    <w:rsid w:val="00F84444"/>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8AC"/>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1F2E"/>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7E0"/>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6FC7"/>
    <w:rsid w:val="00FA7111"/>
    <w:rsid w:val="00FA74B4"/>
    <w:rsid w:val="00FA7CAF"/>
    <w:rsid w:val="00FA7DA3"/>
    <w:rsid w:val="00FA7DCC"/>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B81"/>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B26"/>
    <w:rsid w:val="00FC1F11"/>
    <w:rsid w:val="00FC299D"/>
    <w:rsid w:val="00FC29F5"/>
    <w:rsid w:val="00FC2A5E"/>
    <w:rsid w:val="00FC2C46"/>
    <w:rsid w:val="00FC2DC0"/>
    <w:rsid w:val="00FC30B5"/>
    <w:rsid w:val="00FC33C6"/>
    <w:rsid w:val="00FC3C97"/>
    <w:rsid w:val="00FC3F09"/>
    <w:rsid w:val="00FC41B1"/>
    <w:rsid w:val="00FC466C"/>
    <w:rsid w:val="00FC4729"/>
    <w:rsid w:val="00FC47B1"/>
    <w:rsid w:val="00FC4A8C"/>
    <w:rsid w:val="00FC4ABA"/>
    <w:rsid w:val="00FC5111"/>
    <w:rsid w:val="00FC5365"/>
    <w:rsid w:val="00FC53DB"/>
    <w:rsid w:val="00FC5B7C"/>
    <w:rsid w:val="00FC5FC2"/>
    <w:rsid w:val="00FC6177"/>
    <w:rsid w:val="00FC63D1"/>
    <w:rsid w:val="00FC644E"/>
    <w:rsid w:val="00FC6536"/>
    <w:rsid w:val="00FC6A34"/>
    <w:rsid w:val="00FC6CEE"/>
    <w:rsid w:val="00FC6F87"/>
    <w:rsid w:val="00FC705A"/>
    <w:rsid w:val="00FC70B2"/>
    <w:rsid w:val="00FC734A"/>
    <w:rsid w:val="00FC73C3"/>
    <w:rsid w:val="00FC7528"/>
    <w:rsid w:val="00FC76D0"/>
    <w:rsid w:val="00FC7AB9"/>
    <w:rsid w:val="00FC7B7B"/>
    <w:rsid w:val="00FC7B87"/>
    <w:rsid w:val="00FC7C5F"/>
    <w:rsid w:val="00FD0572"/>
    <w:rsid w:val="00FD0A6C"/>
    <w:rsid w:val="00FD0C0E"/>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6025"/>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2F02"/>
    <w:rsid w:val="00FE3465"/>
    <w:rsid w:val="00FE36AA"/>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5DE"/>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7EC"/>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0">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0">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
    <w:next w:val="a"/>
    <w:link w:val="a7"/>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条目 字符"/>
    <w:basedOn w:val="a0"/>
    <w:link w:val="a6"/>
    <w:uiPriority w:val="99"/>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3">
    <w:name w:val="Body Text First Indent 2"/>
    <w:basedOn w:val="afb"/>
    <w:link w:val="24"/>
    <w:rsid w:val="00F44EFB"/>
    <w:pPr>
      <w:ind w:firstLineChars="200" w:firstLine="420"/>
    </w:pPr>
  </w:style>
  <w:style w:type="character" w:customStyle="1" w:styleId="24">
    <w:name w:val="正文首行缩进 2 字符"/>
    <w:basedOn w:val="afc"/>
    <w:link w:val="23"/>
    <w:rsid w:val="00F44EFB"/>
    <w:rPr>
      <w:sz w:val="22"/>
      <w:szCs w:val="22"/>
      <w:lang w:eastAsia="en-US"/>
    </w:rPr>
  </w:style>
  <w:style w:type="paragraph" w:styleId="21">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qFormat/>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B1Char">
    <w:name w:val="B1 Char"/>
    <w:rsid w:val="00AA323D"/>
    <w:rPr>
      <w:rFonts w:eastAsia="Times New Roman"/>
    </w:rPr>
  </w:style>
  <w:style w:type="paragraph" w:customStyle="1" w:styleId="TF">
    <w:name w:val="TF"/>
    <w:aliases w:val="left"/>
    <w:basedOn w:val="TH"/>
    <w:link w:val="TFZchn"/>
    <w:rsid w:val="00450A19"/>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450A19"/>
    <w:rPr>
      <w:rFonts w:ascii="Arial" w:eastAsia="Times New Roman" w:hAnsi="Arial"/>
      <w:b/>
      <w:lang w:val="en-GB" w:eastAsia="ko-KR"/>
    </w:rPr>
  </w:style>
  <w:style w:type="character" w:customStyle="1" w:styleId="mc-span">
    <w:name w:val="mc-span"/>
    <w:basedOn w:val="a0"/>
    <w:qFormat/>
    <w:rsid w:val="00C16433"/>
  </w:style>
  <w:style w:type="paragraph" w:customStyle="1" w:styleId="proposal0">
    <w:name w:val="proposal"/>
    <w:basedOn w:val="a3"/>
    <w:next w:val="a"/>
    <w:link w:val="proposalChar0"/>
    <w:qFormat/>
    <w:rsid w:val="00F0392D"/>
    <w:pPr>
      <w:autoSpaceDE/>
      <w:autoSpaceDN/>
      <w:adjustRightInd/>
      <w:snapToGrid/>
      <w:spacing w:beforeLines="50" w:before="50" w:afterLines="50" w:after="50"/>
    </w:pPr>
    <w:rPr>
      <w:rFonts w:eastAsia="宋体"/>
      <w:b/>
      <w:lang w:eastAsia="zh-CN"/>
    </w:rPr>
  </w:style>
  <w:style w:type="character" w:customStyle="1" w:styleId="15">
    <w:name w:val="批注文字 字符1"/>
    <w:qFormat/>
    <w:rsid w:val="002C6020"/>
    <w:rPr>
      <w:rFonts w:ascii="Times New Roman" w:eastAsia="Times New Roman" w:hAnsi="Times New Roman" w:cs="Times New Roman"/>
      <w:kern w:val="0"/>
      <w:sz w:val="20"/>
      <w:szCs w:val="24"/>
      <w:lang w:eastAsia="en-US"/>
    </w:rPr>
  </w:style>
  <w:style w:type="character" w:customStyle="1" w:styleId="proposalChar0">
    <w:name w:val="proposal Char"/>
    <w:link w:val="proposal0"/>
    <w:rsid w:val="002C6020"/>
    <w:rPr>
      <w:rFonts w:eastAsia="宋体"/>
      <w:b/>
    </w:rPr>
  </w:style>
  <w:style w:type="paragraph" w:customStyle="1" w:styleId="Agreement">
    <w:name w:val="Agreement"/>
    <w:basedOn w:val="a"/>
    <w:next w:val="a"/>
    <w:uiPriority w:val="99"/>
    <w:qFormat/>
    <w:rsid w:val="008C5468"/>
    <w:pPr>
      <w:numPr>
        <w:numId w:val="22"/>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a"/>
    <w:rsid w:val="00C23564"/>
    <w:pPr>
      <w:keepLines/>
      <w:overflowPunct w:val="0"/>
      <w:snapToGrid/>
      <w:spacing w:after="180"/>
      <w:ind w:left="1135" w:hanging="851"/>
      <w:jc w:val="left"/>
      <w:textAlignment w:val="baseline"/>
    </w:pPr>
    <w:rPr>
      <w:rFonts w:eastAsia="Malgun Gothic"/>
      <w:sz w:val="20"/>
      <w:szCs w:val="20"/>
      <w:lang w:val="en-GB" w:eastAsia="en-GB"/>
    </w:rPr>
  </w:style>
  <w:style w:type="paragraph" w:styleId="2">
    <w:name w:val="List Bullet 2"/>
    <w:basedOn w:val="a"/>
    <w:rsid w:val="008F3BB7"/>
    <w:pPr>
      <w:numPr>
        <w:numId w:val="29"/>
      </w:numPr>
      <w:tabs>
        <w:tab w:val="clear" w:pos="643"/>
      </w:tabs>
      <w:autoSpaceDE/>
      <w:autoSpaceDN/>
      <w:adjustRightInd/>
      <w:snapToGrid/>
      <w:spacing w:after="180"/>
      <w:ind w:left="720"/>
      <w:contextualSpacing/>
      <w:jc w:val="left"/>
    </w:pPr>
    <w:rPr>
      <w:rFonts w:eastAsia="MS Mincho"/>
      <w:sz w:val="20"/>
      <w:szCs w:val="20"/>
      <w:lang w:val="en-GB"/>
    </w:rPr>
  </w:style>
  <w:style w:type="paragraph" w:styleId="5">
    <w:name w:val="List Bullet 5"/>
    <w:basedOn w:val="a"/>
    <w:rsid w:val="008F3BB7"/>
    <w:pPr>
      <w:numPr>
        <w:numId w:val="30"/>
      </w:numPr>
      <w:tabs>
        <w:tab w:val="clear" w:pos="1492"/>
      </w:tabs>
      <w:autoSpaceDE/>
      <w:autoSpaceDN/>
      <w:adjustRightInd/>
      <w:snapToGrid/>
      <w:spacing w:after="180"/>
      <w:ind w:left="720"/>
      <w:contextualSpacing/>
      <w:jc w:val="left"/>
    </w:pPr>
    <w:rPr>
      <w:rFonts w:eastAsia="MS Mincho"/>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146686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35551391">
      <w:bodyDiv w:val="1"/>
      <w:marLeft w:val="0"/>
      <w:marRight w:val="0"/>
      <w:marTop w:val="0"/>
      <w:marBottom w:val="0"/>
      <w:divBdr>
        <w:top w:val="none" w:sz="0" w:space="0" w:color="auto"/>
        <w:left w:val="none" w:sz="0" w:space="0" w:color="auto"/>
        <w:bottom w:val="none" w:sz="0" w:space="0" w:color="auto"/>
        <w:right w:val="none" w:sz="0" w:space="0" w:color="auto"/>
      </w:divBdr>
      <w:divsChild>
        <w:div w:id="293491720">
          <w:marLeft w:val="446"/>
          <w:marRight w:val="0"/>
          <w:marTop w:val="0"/>
          <w:marBottom w:val="0"/>
          <w:divBdr>
            <w:top w:val="none" w:sz="0" w:space="0" w:color="auto"/>
            <w:left w:val="none" w:sz="0" w:space="0" w:color="auto"/>
            <w:bottom w:val="none" w:sz="0" w:space="0" w:color="auto"/>
            <w:right w:val="none" w:sz="0" w:space="0" w:color="auto"/>
          </w:divBdr>
        </w:div>
        <w:div w:id="1957904018">
          <w:marLeft w:val="446"/>
          <w:marRight w:val="0"/>
          <w:marTop w:val="0"/>
          <w:marBottom w:val="0"/>
          <w:divBdr>
            <w:top w:val="none" w:sz="0" w:space="0" w:color="auto"/>
            <w:left w:val="none" w:sz="0" w:space="0" w:color="auto"/>
            <w:bottom w:val="none" w:sz="0" w:space="0" w:color="auto"/>
            <w:right w:val="none" w:sz="0" w:space="0" w:color="auto"/>
          </w:divBdr>
        </w:div>
        <w:div w:id="1213344491">
          <w:marLeft w:val="446"/>
          <w:marRight w:val="0"/>
          <w:marTop w:val="0"/>
          <w:marBottom w:val="0"/>
          <w:divBdr>
            <w:top w:val="none" w:sz="0" w:space="0" w:color="auto"/>
            <w:left w:val="none" w:sz="0" w:space="0" w:color="auto"/>
            <w:bottom w:val="none" w:sz="0" w:space="0" w:color="auto"/>
            <w:right w:val="none" w:sz="0" w:space="0" w:color="auto"/>
          </w:divBdr>
        </w:div>
        <w:div w:id="509611480">
          <w:marLeft w:val="446"/>
          <w:marRight w:val="0"/>
          <w:marTop w:val="0"/>
          <w:marBottom w:val="0"/>
          <w:divBdr>
            <w:top w:val="none" w:sz="0" w:space="0" w:color="auto"/>
            <w:left w:val="none" w:sz="0" w:space="0" w:color="auto"/>
            <w:bottom w:val="none" w:sz="0" w:space="0" w:color="auto"/>
            <w:right w:val="none" w:sz="0" w:space="0" w:color="auto"/>
          </w:divBdr>
        </w:div>
        <w:div w:id="113913159">
          <w:marLeft w:val="446"/>
          <w:marRight w:val="0"/>
          <w:marTop w:val="0"/>
          <w:marBottom w:val="0"/>
          <w:divBdr>
            <w:top w:val="none" w:sz="0" w:space="0" w:color="auto"/>
            <w:left w:val="none" w:sz="0" w:space="0" w:color="auto"/>
            <w:bottom w:val="none" w:sz="0" w:space="0" w:color="auto"/>
            <w:right w:val="none" w:sz="0" w:space="0" w:color="auto"/>
          </w:divBdr>
        </w:div>
        <w:div w:id="820004094">
          <w:marLeft w:val="446"/>
          <w:marRight w:val="0"/>
          <w:marTop w:val="0"/>
          <w:marBottom w:val="0"/>
          <w:divBdr>
            <w:top w:val="none" w:sz="0" w:space="0" w:color="auto"/>
            <w:left w:val="none" w:sz="0" w:space="0" w:color="auto"/>
            <w:bottom w:val="none" w:sz="0" w:space="0" w:color="auto"/>
            <w:right w:val="none" w:sz="0" w:space="0" w:color="auto"/>
          </w:divBdr>
        </w:div>
        <w:div w:id="1737439409">
          <w:marLeft w:val="446"/>
          <w:marRight w:val="0"/>
          <w:marTop w:val="0"/>
          <w:marBottom w:val="0"/>
          <w:divBdr>
            <w:top w:val="none" w:sz="0" w:space="0" w:color="auto"/>
            <w:left w:val="none" w:sz="0" w:space="0" w:color="auto"/>
            <w:bottom w:val="none" w:sz="0" w:space="0" w:color="auto"/>
            <w:right w:val="none" w:sz="0" w:space="0" w:color="auto"/>
          </w:divBdr>
        </w:div>
        <w:div w:id="1316647414">
          <w:marLeft w:val="44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5040967">
      <w:bodyDiv w:val="1"/>
      <w:marLeft w:val="0"/>
      <w:marRight w:val="0"/>
      <w:marTop w:val="0"/>
      <w:marBottom w:val="0"/>
      <w:divBdr>
        <w:top w:val="none" w:sz="0" w:space="0" w:color="auto"/>
        <w:left w:val="none" w:sz="0" w:space="0" w:color="auto"/>
        <w:bottom w:val="none" w:sz="0" w:space="0" w:color="auto"/>
        <w:right w:val="none" w:sz="0" w:space="0" w:color="auto"/>
      </w:divBdr>
      <w:divsChild>
        <w:div w:id="2131970151">
          <w:marLeft w:val="288"/>
          <w:marRight w:val="0"/>
          <w:marTop w:val="0"/>
          <w:marBottom w:val="120"/>
          <w:divBdr>
            <w:top w:val="none" w:sz="0" w:space="0" w:color="auto"/>
            <w:left w:val="none" w:sz="0" w:space="0" w:color="auto"/>
            <w:bottom w:val="none" w:sz="0" w:space="0" w:color="auto"/>
            <w:right w:val="none" w:sz="0" w:space="0" w:color="auto"/>
          </w:divBdr>
        </w:div>
        <w:div w:id="1215657245">
          <w:marLeft w:val="288"/>
          <w:marRight w:val="0"/>
          <w:marTop w:val="0"/>
          <w:marBottom w:val="120"/>
          <w:divBdr>
            <w:top w:val="none" w:sz="0" w:space="0" w:color="auto"/>
            <w:left w:val="none" w:sz="0" w:space="0" w:color="auto"/>
            <w:bottom w:val="none" w:sz="0" w:space="0" w:color="auto"/>
            <w:right w:val="none" w:sz="0" w:space="0" w:color="auto"/>
          </w:divBdr>
        </w:div>
      </w:divsChild>
    </w:div>
    <w:div w:id="306053328">
      <w:bodyDiv w:val="1"/>
      <w:marLeft w:val="0"/>
      <w:marRight w:val="0"/>
      <w:marTop w:val="0"/>
      <w:marBottom w:val="0"/>
      <w:divBdr>
        <w:top w:val="none" w:sz="0" w:space="0" w:color="auto"/>
        <w:left w:val="none" w:sz="0" w:space="0" w:color="auto"/>
        <w:bottom w:val="none" w:sz="0" w:space="0" w:color="auto"/>
        <w:right w:val="none" w:sz="0" w:space="0" w:color="auto"/>
      </w:divBdr>
    </w:div>
    <w:div w:id="337781499">
      <w:bodyDiv w:val="1"/>
      <w:marLeft w:val="0"/>
      <w:marRight w:val="0"/>
      <w:marTop w:val="0"/>
      <w:marBottom w:val="0"/>
      <w:divBdr>
        <w:top w:val="none" w:sz="0" w:space="0" w:color="auto"/>
        <w:left w:val="none" w:sz="0" w:space="0" w:color="auto"/>
        <w:bottom w:val="none" w:sz="0" w:space="0" w:color="auto"/>
        <w:right w:val="none" w:sz="0" w:space="0" w:color="auto"/>
      </w:divBdr>
      <w:divsChild>
        <w:div w:id="349381695">
          <w:marLeft w:val="288"/>
          <w:marRight w:val="0"/>
          <w:marTop w:val="0"/>
          <w:marBottom w:val="120"/>
          <w:divBdr>
            <w:top w:val="none" w:sz="0" w:space="0" w:color="auto"/>
            <w:left w:val="none" w:sz="0" w:space="0" w:color="auto"/>
            <w:bottom w:val="none" w:sz="0" w:space="0" w:color="auto"/>
            <w:right w:val="none" w:sz="0" w:space="0" w:color="auto"/>
          </w:divBdr>
        </w:div>
        <w:div w:id="940650627">
          <w:marLeft w:val="288"/>
          <w:marRight w:val="0"/>
          <w:marTop w:val="0"/>
          <w:marBottom w:val="120"/>
          <w:divBdr>
            <w:top w:val="none" w:sz="0" w:space="0" w:color="auto"/>
            <w:left w:val="none" w:sz="0" w:space="0" w:color="auto"/>
            <w:bottom w:val="none" w:sz="0" w:space="0" w:color="auto"/>
            <w:right w:val="none" w:sz="0" w:space="0" w:color="auto"/>
          </w:divBdr>
        </w:div>
        <w:div w:id="168522079">
          <w:marLeft w:val="288"/>
          <w:marRight w:val="0"/>
          <w:marTop w:val="0"/>
          <w:marBottom w:val="120"/>
          <w:divBdr>
            <w:top w:val="none" w:sz="0" w:space="0" w:color="auto"/>
            <w:left w:val="none" w:sz="0" w:space="0" w:color="auto"/>
            <w:bottom w:val="none" w:sz="0" w:space="0" w:color="auto"/>
            <w:right w:val="none" w:sz="0" w:space="0" w:color="auto"/>
          </w:divBdr>
        </w:div>
        <w:div w:id="1487473918">
          <w:marLeft w:val="288"/>
          <w:marRight w:val="0"/>
          <w:marTop w:val="0"/>
          <w:marBottom w:val="120"/>
          <w:divBdr>
            <w:top w:val="none" w:sz="0" w:space="0" w:color="auto"/>
            <w:left w:val="none" w:sz="0" w:space="0" w:color="auto"/>
            <w:bottom w:val="none" w:sz="0" w:space="0" w:color="auto"/>
            <w:right w:val="none" w:sz="0" w:space="0" w:color="auto"/>
          </w:divBdr>
        </w:div>
        <w:div w:id="929849965">
          <w:marLeft w:val="288"/>
          <w:marRight w:val="0"/>
          <w:marTop w:val="0"/>
          <w:marBottom w:val="12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3648201">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586687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681930668">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3138874">
      <w:bodyDiv w:val="1"/>
      <w:marLeft w:val="0"/>
      <w:marRight w:val="0"/>
      <w:marTop w:val="0"/>
      <w:marBottom w:val="0"/>
      <w:divBdr>
        <w:top w:val="none" w:sz="0" w:space="0" w:color="auto"/>
        <w:left w:val="none" w:sz="0" w:space="0" w:color="auto"/>
        <w:bottom w:val="none" w:sz="0" w:space="0" w:color="auto"/>
        <w:right w:val="none" w:sz="0" w:space="0" w:color="auto"/>
      </w:divBdr>
    </w:div>
    <w:div w:id="738020535">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6066239">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7406262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68109534">
      <w:bodyDiv w:val="1"/>
      <w:marLeft w:val="0"/>
      <w:marRight w:val="0"/>
      <w:marTop w:val="0"/>
      <w:marBottom w:val="0"/>
      <w:divBdr>
        <w:top w:val="none" w:sz="0" w:space="0" w:color="auto"/>
        <w:left w:val="none" w:sz="0" w:space="0" w:color="auto"/>
        <w:bottom w:val="none" w:sz="0" w:space="0" w:color="auto"/>
        <w:right w:val="none" w:sz="0" w:space="0" w:color="auto"/>
      </w:divBdr>
      <w:divsChild>
        <w:div w:id="1820271430">
          <w:marLeft w:val="360"/>
          <w:marRight w:val="0"/>
          <w:marTop w:val="200"/>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0400078">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8296601">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0039168">
      <w:bodyDiv w:val="1"/>
      <w:marLeft w:val="0"/>
      <w:marRight w:val="0"/>
      <w:marTop w:val="0"/>
      <w:marBottom w:val="0"/>
      <w:divBdr>
        <w:top w:val="none" w:sz="0" w:space="0" w:color="auto"/>
        <w:left w:val="none" w:sz="0" w:space="0" w:color="auto"/>
        <w:bottom w:val="none" w:sz="0" w:space="0" w:color="auto"/>
        <w:right w:val="none" w:sz="0" w:space="0" w:color="auto"/>
      </w:divBdr>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40263488">
      <w:bodyDiv w:val="1"/>
      <w:marLeft w:val="0"/>
      <w:marRight w:val="0"/>
      <w:marTop w:val="0"/>
      <w:marBottom w:val="0"/>
      <w:divBdr>
        <w:top w:val="none" w:sz="0" w:space="0" w:color="auto"/>
        <w:left w:val="none" w:sz="0" w:space="0" w:color="auto"/>
        <w:bottom w:val="none" w:sz="0" w:space="0" w:color="auto"/>
        <w:right w:val="none" w:sz="0" w:space="0" w:color="auto"/>
      </w:divBdr>
    </w:div>
    <w:div w:id="1661273079">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818460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160833">
      <w:bodyDiv w:val="1"/>
      <w:marLeft w:val="0"/>
      <w:marRight w:val="0"/>
      <w:marTop w:val="0"/>
      <w:marBottom w:val="0"/>
      <w:divBdr>
        <w:top w:val="none" w:sz="0" w:space="0" w:color="auto"/>
        <w:left w:val="none" w:sz="0" w:space="0" w:color="auto"/>
        <w:bottom w:val="none" w:sz="0" w:space="0" w:color="auto"/>
        <w:right w:val="none" w:sz="0" w:space="0" w:color="auto"/>
      </w:divBdr>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57050587">
      <w:bodyDiv w:val="1"/>
      <w:marLeft w:val="0"/>
      <w:marRight w:val="0"/>
      <w:marTop w:val="0"/>
      <w:marBottom w:val="0"/>
      <w:divBdr>
        <w:top w:val="none" w:sz="0" w:space="0" w:color="auto"/>
        <w:left w:val="none" w:sz="0" w:space="0" w:color="auto"/>
        <w:bottom w:val="none" w:sz="0" w:space="0" w:color="auto"/>
        <w:right w:val="none" w:sz="0" w:space="0" w:color="auto"/>
      </w:divBdr>
      <w:divsChild>
        <w:div w:id="1405491388">
          <w:marLeft w:val="360"/>
          <w:marRight w:val="0"/>
          <w:marTop w:val="200"/>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794712314">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657563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36670431">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72050035">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 w:id="2106338296">
      <w:bodyDiv w:val="1"/>
      <w:marLeft w:val="0"/>
      <w:marRight w:val="0"/>
      <w:marTop w:val="0"/>
      <w:marBottom w:val="0"/>
      <w:divBdr>
        <w:top w:val="none" w:sz="0" w:space="0" w:color="auto"/>
        <w:left w:val="none" w:sz="0" w:space="0" w:color="auto"/>
        <w:bottom w:val="none" w:sz="0" w:space="0" w:color="auto"/>
        <w:right w:val="none" w:sz="0" w:space="0" w:color="auto"/>
      </w:divBdr>
    </w:div>
    <w:div w:id="2116553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0E7988-99AF-41A1-AABF-D6ACD236C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1724</Words>
  <Characters>9831</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11532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邵诗佳 (Shijia Shao)</cp:lastModifiedBy>
  <cp:revision>2</cp:revision>
  <cp:lastPrinted>2015-03-27T14:25:00Z</cp:lastPrinted>
  <dcterms:created xsi:type="dcterms:W3CDTF">2024-03-29T09:21:00Z</dcterms:created>
  <dcterms:modified xsi:type="dcterms:W3CDTF">2024-03-29T09:21:00Z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